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6DC3FA3E" w:rsidR="00630565" w:rsidRDefault="00D911F3" w:rsidP="00EA62A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r w:rsidR="00EA62AA">
        <w:rPr>
          <w:rFonts w:ascii="Times New Roman" w:hAnsi="Times New Roman" w:cs="Times New Roman"/>
          <w:b/>
          <w:bCs/>
          <w:sz w:val="24"/>
          <w:szCs w:val="24"/>
        </w:rPr>
        <w:t xml:space="preserve"> / </w:t>
      </w:r>
    </w:p>
    <w:p w14:paraId="2D550AAA" w14:textId="1F3FC782" w:rsidR="00744E2F" w:rsidRPr="00E771B7" w:rsidRDefault="00EA62AA" w:rsidP="00EA62AA">
      <w:pPr>
        <w:spacing w:line="240" w:lineRule="auto"/>
        <w:rPr>
          <w:rFonts w:ascii="Times New Roman" w:hAnsi="Times New Roman" w:cs="Times New Roman"/>
          <w:b/>
          <w:bCs/>
          <w:i/>
          <w:iCs/>
          <w:sz w:val="24"/>
          <w:szCs w:val="24"/>
        </w:rPr>
      </w:pPr>
      <w:r w:rsidRPr="00E771B7">
        <w:rPr>
          <w:rFonts w:ascii="Times New Roman" w:hAnsi="Times New Roman" w:cs="Times New Roman"/>
          <w:b/>
          <w:bCs/>
          <w:i/>
          <w:iCs/>
          <w:sz w:val="24"/>
          <w:szCs w:val="24"/>
        </w:rPr>
        <w:t>To JSC Lithuanian Airports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267CB451" w:rsidR="00744E2F" w:rsidRDefault="00744E2F" w:rsidP="00574569">
      <w:pPr>
        <w:spacing w:after="0" w:line="240" w:lineRule="auto"/>
        <w:jc w:val="center"/>
        <w:rPr>
          <w:rFonts w:ascii="Times New Roman" w:eastAsia="Calibri" w:hAnsi="Times New Roman" w:cs="Times New Roman"/>
          <w:b/>
          <w:bCs/>
          <w:sz w:val="24"/>
          <w:szCs w:val="24"/>
        </w:rPr>
      </w:pPr>
      <w:r w:rsidRPr="1E8B1E5A">
        <w:rPr>
          <w:rFonts w:ascii="Times New Roman" w:eastAsia="Calibri" w:hAnsi="Times New Roman" w:cs="Times New Roman"/>
          <w:b/>
          <w:bCs/>
          <w:sz w:val="24"/>
          <w:szCs w:val="24"/>
        </w:rPr>
        <w:t>TIEKĖJO DEKLARACIJA DĖL ATITIKIMO NACIONALINIO SAUGUMO REIKALAVIMAMS</w:t>
      </w:r>
      <w:r w:rsidR="00EA62AA" w:rsidRPr="1E8B1E5A">
        <w:rPr>
          <w:rFonts w:ascii="Times New Roman" w:eastAsia="Calibri" w:hAnsi="Times New Roman" w:cs="Times New Roman"/>
          <w:b/>
          <w:bCs/>
          <w:sz w:val="24"/>
          <w:szCs w:val="24"/>
        </w:rPr>
        <w:t xml:space="preserve"> / </w:t>
      </w:r>
    </w:p>
    <w:p w14:paraId="3AB1DFF7" w14:textId="574AD3D7" w:rsidR="00EA62AA" w:rsidRPr="00E771B7" w:rsidRDefault="00EA62AA" w:rsidP="00574569">
      <w:pPr>
        <w:spacing w:after="0" w:line="240" w:lineRule="auto"/>
        <w:jc w:val="center"/>
        <w:rPr>
          <w:rFonts w:ascii="Times New Roman" w:eastAsia="Calibri" w:hAnsi="Times New Roman" w:cs="Times New Roman"/>
          <w:b/>
          <w:bCs/>
          <w:i/>
          <w:iCs/>
          <w:sz w:val="24"/>
          <w:szCs w:val="24"/>
          <w:lang w:val="en-GB"/>
        </w:rPr>
      </w:pPr>
      <w:r w:rsidRPr="00E771B7">
        <w:rPr>
          <w:rFonts w:ascii="Times New Roman" w:eastAsia="Calibri" w:hAnsi="Times New Roman" w:cs="Times New Roman"/>
          <w:b/>
          <w:bCs/>
          <w:i/>
          <w:iCs/>
          <w:sz w:val="24"/>
          <w:szCs w:val="24"/>
          <w:lang w:val="en-GB"/>
        </w:rPr>
        <w:t>SUPPLIER’S DECLARATION OF COMPLIANCE WITH NATIONAL SECURITY REQUIREMENTS</w:t>
      </w:r>
    </w:p>
    <w:p w14:paraId="636881DF" w14:textId="77777777" w:rsidR="00EA62AA" w:rsidRPr="00EA62AA" w:rsidRDefault="00EA62AA" w:rsidP="00EA62AA">
      <w:pPr>
        <w:spacing w:after="0" w:line="240" w:lineRule="auto"/>
        <w:rPr>
          <w:rFonts w:ascii="Times New Roman" w:eastAsia="Calibri" w:hAnsi="Times New Roman" w:cs="Times New Roman"/>
          <w:b/>
          <w:bCs/>
          <w:sz w:val="24"/>
          <w:szCs w:val="24"/>
          <w:lang w:val="en-GB"/>
        </w:rPr>
      </w:pPr>
    </w:p>
    <w:tbl>
      <w:tblPr>
        <w:tblStyle w:val="TableGrid"/>
        <w:tblW w:w="10752" w:type="dxa"/>
        <w:tblLook w:val="04A0" w:firstRow="1" w:lastRow="0" w:firstColumn="1" w:lastColumn="0" w:noHBand="0" w:noVBand="1"/>
      </w:tblPr>
      <w:tblGrid>
        <w:gridCol w:w="5376"/>
        <w:gridCol w:w="5376"/>
      </w:tblGrid>
      <w:tr w:rsidR="00EA62AA" w14:paraId="38BCB5FA" w14:textId="77777777" w:rsidTr="544C2E71">
        <w:tc>
          <w:tcPr>
            <w:tcW w:w="5376" w:type="dxa"/>
          </w:tcPr>
          <w:p w14:paraId="12E469E2" w14:textId="77777777" w:rsidR="00EA62AA" w:rsidRPr="00656707"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bookmarkStart w:id="0" w:name="_Hlk103175526"/>
            <w:r w:rsidRPr="00656707">
              <w:rPr>
                <w:rFonts w:ascii="Times New Roman" w:eastAsia="Calibri" w:hAnsi="Times New Roman" w:cs="Times New Roman"/>
                <w:sz w:val="24"/>
                <w:szCs w:val="24"/>
              </w:rPr>
              <w:t xml:space="preserve">Aš, </w:t>
            </w:r>
            <w:r w:rsidRPr="00656707">
              <w:rPr>
                <w:rFonts w:ascii="Times New Roman" w:eastAsia="Trebuchet MS" w:hAnsi="Times New Roman" w:cs="Times New Roman"/>
                <w:sz w:val="24"/>
                <w:szCs w:val="24"/>
              </w:rPr>
              <w:t xml:space="preserve"> ____________ </w:t>
            </w:r>
            <w:r w:rsidRPr="07BC05AA">
              <w:rPr>
                <w:rFonts w:ascii="Times New Roman" w:eastAsia="Trebuchet MS" w:hAnsi="Times New Roman" w:cs="Times New Roman"/>
                <w:i/>
                <w:iCs/>
                <w:sz w:val="24"/>
                <w:szCs w:val="24"/>
              </w:rPr>
              <w:t>(tiekėjo / atsakingo jungtinės veiklos partnerio pavadinimas) _________________________________ (tiekėjo /</w:t>
            </w:r>
            <w:r w:rsidRPr="00656707">
              <w:rPr>
                <w:rFonts w:ascii="Times New Roman" w:hAnsi="Times New Roman" w:cs="Times New Roman"/>
                <w:sz w:val="24"/>
                <w:szCs w:val="24"/>
              </w:rPr>
              <w:t xml:space="preserve"> </w:t>
            </w:r>
            <w:r w:rsidRPr="07BC05AA">
              <w:rPr>
                <w:rFonts w:ascii="Times New Roman" w:eastAsia="Trebuchet MS" w:hAnsi="Times New Roman" w:cs="Times New Roman"/>
                <w:i/>
                <w:iCs/>
                <w:sz w:val="24"/>
                <w:szCs w:val="24"/>
              </w:rPr>
              <w:t>atsakingo jungtinės veiklos partnerio vadovo ar jo įgalioto asmens pareigų pavadinimas, vardas ir pavardė),</w:t>
            </w:r>
            <w:r w:rsidRPr="00656707">
              <w:rPr>
                <w:rFonts w:ascii="Times New Roman" w:eastAsia="Calibri" w:hAnsi="Times New Roman" w:cs="Times New Roman"/>
                <w:sz w:val="24"/>
                <w:szCs w:val="24"/>
              </w:rPr>
              <w:t xml:space="preserve"> deklaruoju ir patvirtinu, kad nei </w:t>
            </w:r>
            <w:r>
              <w:rPr>
                <w:rFonts w:ascii="Times New Roman" w:eastAsia="Calibri" w:hAnsi="Times New Roman" w:cs="Times New Roman"/>
                <w:sz w:val="24"/>
                <w:szCs w:val="24"/>
              </w:rPr>
              <w:t xml:space="preserve">paraiškos (jei tokia teikiama), nei </w:t>
            </w:r>
            <w:r w:rsidRPr="00656707">
              <w:rPr>
                <w:rFonts w:ascii="Times New Roman" w:eastAsia="Calibri" w:hAnsi="Times New Roman" w:cs="Times New Roman"/>
                <w:sz w:val="24"/>
                <w:szCs w:val="24"/>
              </w:rPr>
              <w:t>pasiūlymo pateikimo metu, nei pirkimo sutarties vykdymo metu, aš</w:t>
            </w:r>
            <w:r>
              <w:rPr>
                <w:rFonts w:ascii="Times New Roman" w:eastAsia="Calibri" w:hAnsi="Times New Roman" w:cs="Times New Roman"/>
                <w:sz w:val="24"/>
                <w:szCs w:val="24"/>
              </w:rPr>
              <w:t xml:space="preserve"> ir mano jungtinės veiklos partneris (-iai) (jei toks/tokie yra)</w:t>
            </w:r>
            <w:r w:rsidRPr="006567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Pr>
                <w:rFonts w:ascii="Times New Roman" w:eastAsia="Calibri" w:hAnsi="Times New Roman" w:cs="Times New Roman"/>
                <w:sz w:val="24"/>
                <w:szCs w:val="24"/>
              </w:rPr>
              <w:t>AB</w:t>
            </w:r>
            <w:r w:rsidRPr="00656707">
              <w:rPr>
                <w:rFonts w:ascii="Times New Roman" w:eastAsia="Calibri" w:hAnsi="Times New Roman" w:cs="Times New Roman"/>
                <w:sz w:val="24"/>
                <w:szCs w:val="24"/>
              </w:rPr>
              <w:t xml:space="preserve"> Lietuvos oro uostai nacionaliniam saugumui, kaip tai apibrėžta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 (toliau – PĮ),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FBECFD4"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637D1DB" w14:textId="77777777" w:rsidR="00EA62AA" w:rsidRPr="00656707"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67A903C"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6FC00D2" w14:textId="30152461" w:rsidR="00EA62AA" w:rsidRPr="00656707" w:rsidRDefault="00EA62AA" w:rsidP="009244D4">
            <w:pPr>
              <w:numPr>
                <w:ilvl w:val="0"/>
                <w:numId w:val="14"/>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atsakingojo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pasitelkti </w:t>
            </w:r>
            <w:r w:rsidRPr="00656707">
              <w:rPr>
                <w:rFonts w:ascii="Times New Roman" w:eastAsia="Times New Roman" w:hAnsi="Times New Roman" w:cs="Times New Roman"/>
                <w:sz w:val="24"/>
                <w:szCs w:val="24"/>
              </w:rPr>
              <w:lastRenderedPageBreak/>
              <w:t>subtiekėjai šiuo metu ar ateityje,</w:t>
            </w:r>
            <w:r>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Pr>
                <w:rFonts w:ascii="Times New Roman" w:eastAsia="Times New Roman" w:hAnsi="Times New Roman" w:cs="Times New Roman"/>
                <w:sz w:val="24"/>
                <w:szCs w:val="24"/>
              </w:rPr>
              <w:t>s, pakuotes</w:t>
            </w:r>
            <w:r w:rsidRPr="00656707">
              <w:rPr>
                <w:rFonts w:ascii="Times New Roman" w:eastAsia="Times New Roman" w:hAnsi="Times New Roman" w:cs="Times New Roman"/>
                <w:sz w:val="24"/>
                <w:szCs w:val="24"/>
              </w:rPr>
              <w:t>) gamintojai bei kiekvieno iš jų, įskaitant mane, kontroliuojantys</w:t>
            </w:r>
            <w:r>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3CB86CE1"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0A35BF7F"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4B0010C0"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5C8F76A2"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06C6F960"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p w14:paraId="1A598728"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7A2D49B" w14:textId="3CB9CDC0" w:rsidR="00EA62AA" w:rsidRPr="00656707" w:rsidRDefault="00EA62AA" w:rsidP="009244D4">
            <w:pPr>
              <w:numPr>
                <w:ilvl w:val="0"/>
                <w:numId w:val="14"/>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valstybių</w:t>
            </w:r>
            <w:r w:rsidRPr="00656707">
              <w:rPr>
                <w:rFonts w:ascii="Times New Roman" w:eastAsia="Times New Roman" w:hAnsi="Times New Roman" w:cs="Times New Roman"/>
                <w:color w:val="000000"/>
                <w:sz w:val="24"/>
                <w:szCs w:val="24"/>
                <w:shd w:val="clear" w:color="auto" w:fill="FFFFFF"/>
              </w:rPr>
              <w:t xml:space="preserve"> ar teritorij</w:t>
            </w:r>
            <w:r>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3CC33EA9"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2947B914"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3F940C62"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2DABD675"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344F0B97" w14:textId="77777777" w:rsidR="00EA62AA" w:rsidRPr="00345001" w:rsidRDefault="00EA62AA" w:rsidP="1E8B1E5A">
            <w:pPr>
              <w:shd w:val="clear" w:color="auto" w:fill="FFFFFF" w:themeFill="background1"/>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5BD75D5A" w14:textId="11348039" w:rsidR="544C2E71" w:rsidRDefault="544C2E71" w:rsidP="544C2E71">
            <w:pPr>
              <w:shd w:val="clear" w:color="auto" w:fill="FFFFFF" w:themeFill="background1"/>
              <w:tabs>
                <w:tab w:val="left" w:pos="426"/>
              </w:tabs>
              <w:spacing w:after="0" w:line="240" w:lineRule="auto"/>
              <w:ind w:right="-23"/>
              <w:jc w:val="both"/>
              <w:rPr>
                <w:rFonts w:ascii="Times New Roman" w:eastAsia="Calibri" w:hAnsi="Times New Roman" w:cs="Times New Roman"/>
                <w:color w:val="000000" w:themeColor="text1"/>
                <w:sz w:val="24"/>
                <w:szCs w:val="24"/>
              </w:rPr>
            </w:pPr>
          </w:p>
          <w:p w14:paraId="229E8FC3" w14:textId="09EF2614" w:rsidR="14540671" w:rsidRDefault="14540671" w:rsidP="544C2E71">
            <w:pPr>
              <w:pStyle w:val="ListParagraph"/>
              <w:numPr>
                <w:ilvl w:val="0"/>
                <w:numId w:val="2"/>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kai pirkimo objektas apima VPĮ 92 straipsnio 13 dalyje numatytame sąraše nurodytų BVPŽ kodų prekes ir paslaugas, siūlysiu prekes, kurių gamintojas ar jį kontroliuojantis</w:t>
            </w:r>
            <w:r w:rsidRPr="544C2E71">
              <w:rPr>
                <w:rFonts w:ascii="Times New Roman" w:eastAsia="Times New Roman" w:hAnsi="Times New Roman" w:cs="Times New Roman"/>
                <w:color w:val="000000" w:themeColor="text1"/>
                <w:sz w:val="24"/>
                <w:szCs w:val="24"/>
                <w:vertAlign w:val="superscript"/>
              </w:rPr>
              <w:t>2</w:t>
            </w:r>
            <w:r w:rsidRPr="544C2E71">
              <w:rPr>
                <w:rFonts w:ascii="Times New Roman" w:eastAsia="Times New Roman" w:hAnsi="Times New Roman" w:cs="Times New Roman"/>
                <w:color w:val="000000" w:themeColor="text1"/>
                <w:sz w:val="24"/>
                <w:szCs w:val="24"/>
              </w:rPr>
              <w:t xml:space="preserve"> asmuo nėra registruoti (jeigu gamintojas ar jį kontroliuojantis asmuo yra fizinis asmuo – nuolat gyvenantis ar turintis pilietybę) šiose valstybėse ar teritorijose:</w:t>
            </w:r>
          </w:p>
          <w:p w14:paraId="07511B26" w14:textId="115F1ED1" w:rsidR="14540671" w:rsidRDefault="14540671"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1.</w:t>
            </w:r>
            <w:r>
              <w:tab/>
            </w:r>
            <w:r w:rsidRPr="544C2E71">
              <w:rPr>
                <w:rFonts w:ascii="Times New Roman" w:eastAsia="Times New Roman" w:hAnsi="Times New Roman" w:cs="Times New Roman"/>
                <w:color w:val="000000" w:themeColor="text1"/>
                <w:sz w:val="24"/>
                <w:szCs w:val="24"/>
              </w:rPr>
              <w:t>Rusijos Federacija.</w:t>
            </w:r>
          </w:p>
          <w:p w14:paraId="27E7683F" w14:textId="062EF330" w:rsidR="14540671" w:rsidRDefault="14540671"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2.</w:t>
            </w:r>
            <w:r>
              <w:tab/>
            </w:r>
            <w:r w:rsidRPr="544C2E71">
              <w:rPr>
                <w:rFonts w:ascii="Times New Roman" w:eastAsia="Times New Roman" w:hAnsi="Times New Roman" w:cs="Times New Roman"/>
                <w:color w:val="000000" w:themeColor="text1"/>
                <w:sz w:val="24"/>
                <w:szCs w:val="24"/>
              </w:rPr>
              <w:t>Baltarusijos Respublika.</w:t>
            </w:r>
          </w:p>
          <w:p w14:paraId="30CF36BE" w14:textId="55DC768B" w:rsidR="14540671" w:rsidRDefault="14540671"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3.</w:t>
            </w:r>
            <w:r>
              <w:tab/>
            </w:r>
            <w:r w:rsidRPr="544C2E71">
              <w:rPr>
                <w:rFonts w:ascii="Times New Roman" w:eastAsia="Times New Roman" w:hAnsi="Times New Roman" w:cs="Times New Roman"/>
                <w:color w:val="000000" w:themeColor="text1"/>
                <w:sz w:val="24"/>
                <w:szCs w:val="24"/>
              </w:rPr>
              <w:t>Kinijos Liaudies Respublika, netaikoma Atskirajai Taivano, Penghu, Kinmeno ir Madsu muitų teritorijai.</w:t>
            </w:r>
          </w:p>
          <w:p w14:paraId="7D25A8F1" w14:textId="74EAD29E" w:rsidR="14540671" w:rsidRDefault="14540671"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4.</w:t>
            </w:r>
            <w:r>
              <w:tab/>
            </w:r>
            <w:r w:rsidRPr="544C2E71">
              <w:rPr>
                <w:rFonts w:ascii="Times New Roman" w:eastAsia="Times New Roman" w:hAnsi="Times New Roman" w:cs="Times New Roman"/>
                <w:color w:val="000000" w:themeColor="text1"/>
                <w:sz w:val="24"/>
                <w:szCs w:val="24"/>
              </w:rPr>
              <w:t>Rusijos Federacijos aneksuotas Krymas.</w:t>
            </w:r>
          </w:p>
          <w:p w14:paraId="5E7135FA" w14:textId="61401A7B" w:rsidR="14540671" w:rsidRDefault="14540671"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5.</w:t>
            </w:r>
            <w:r>
              <w:tab/>
            </w:r>
            <w:r w:rsidRPr="544C2E71">
              <w:rPr>
                <w:rFonts w:ascii="Times New Roman" w:eastAsia="Times New Roman" w:hAnsi="Times New Roman" w:cs="Times New Roman"/>
                <w:color w:val="000000" w:themeColor="text1"/>
                <w:sz w:val="24"/>
                <w:szCs w:val="24"/>
              </w:rPr>
              <w:t>Moldovos Respublikos Vyriausybės nekontroliuojama Padniestrės teritorija.</w:t>
            </w:r>
          </w:p>
          <w:p w14:paraId="1F921223" w14:textId="5A852EFF" w:rsidR="14540671" w:rsidRDefault="14540671"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6.</w:t>
            </w:r>
            <w:r>
              <w:tab/>
            </w:r>
            <w:r w:rsidRPr="544C2E71">
              <w:rPr>
                <w:rFonts w:ascii="Times New Roman" w:eastAsia="Times New Roman" w:hAnsi="Times New Roman" w:cs="Times New Roman"/>
                <w:color w:val="000000" w:themeColor="text1"/>
                <w:sz w:val="24"/>
                <w:szCs w:val="24"/>
              </w:rPr>
              <w:t>Sakartvelo Vyriausybės nekontroliuojamos Abchazijos ir Pietų Osetijos teritorijos.</w:t>
            </w:r>
          </w:p>
          <w:p w14:paraId="34095C44" w14:textId="11CF9C8E" w:rsidR="544C2E71" w:rsidRDefault="544C2E71" w:rsidP="544C2E71">
            <w:pPr>
              <w:shd w:val="clear" w:color="auto" w:fill="FFFFFF" w:themeFill="background1"/>
              <w:tabs>
                <w:tab w:val="left" w:pos="426"/>
              </w:tabs>
              <w:spacing w:after="0" w:line="240" w:lineRule="auto"/>
              <w:ind w:right="-23"/>
              <w:jc w:val="both"/>
              <w:rPr>
                <w:rFonts w:ascii="Times New Roman" w:eastAsia="Calibri" w:hAnsi="Times New Roman" w:cs="Times New Roman"/>
                <w:color w:val="000000" w:themeColor="text1"/>
                <w:sz w:val="24"/>
                <w:szCs w:val="24"/>
              </w:rPr>
            </w:pPr>
          </w:p>
          <w:p w14:paraId="4DF28B10" w14:textId="7772EA68" w:rsidR="00EA62AA" w:rsidRPr="00656707" w:rsidRDefault="00EA62AA" w:rsidP="1E8B1E5A">
            <w:pPr>
              <w:shd w:val="clear" w:color="auto" w:fill="FFFFFF" w:themeFill="background1"/>
              <w:tabs>
                <w:tab w:val="left" w:pos="426"/>
              </w:tabs>
              <w:spacing w:after="0" w:line="240" w:lineRule="auto"/>
              <w:ind w:right="-23"/>
              <w:jc w:val="both"/>
              <w:rPr>
                <w:rFonts w:ascii="Times New Roman" w:eastAsia="Calibri" w:hAnsi="Times New Roman" w:cs="Times New Roman"/>
                <w:color w:val="000000" w:themeColor="text1"/>
                <w:sz w:val="24"/>
                <w:szCs w:val="24"/>
              </w:rPr>
            </w:pPr>
          </w:p>
          <w:p w14:paraId="24674DBB" w14:textId="5BF5D2A3" w:rsidR="00EA62AA" w:rsidRPr="00656707" w:rsidRDefault="0A558328" w:rsidP="1E8B1E5A">
            <w:pPr>
              <w:shd w:val="clear" w:color="auto" w:fill="FFFFFF" w:themeFill="background1"/>
              <w:tabs>
                <w:tab w:val="left" w:pos="426"/>
              </w:tabs>
              <w:spacing w:after="0" w:line="240" w:lineRule="auto"/>
              <w:ind w:right="-23"/>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4</w:t>
            </w:r>
            <w:r w:rsidR="3C10F4E9" w:rsidRPr="544C2E71">
              <w:rPr>
                <w:rFonts w:ascii="Times New Roman" w:eastAsia="Times New Roman" w:hAnsi="Times New Roman" w:cs="Times New Roman"/>
                <w:color w:val="000000" w:themeColor="text1"/>
                <w:sz w:val="24"/>
                <w:szCs w:val="24"/>
              </w:rPr>
              <w:t>)</w:t>
            </w:r>
            <w:r w:rsidR="29AD72F1" w:rsidRPr="544C2E71">
              <w:rPr>
                <w:rFonts w:ascii="Times New Roman" w:eastAsia="Times New Roman" w:hAnsi="Times New Roman" w:cs="Times New Roman"/>
                <w:color w:val="000000" w:themeColor="text1"/>
                <w:sz w:val="24"/>
                <w:szCs w:val="24"/>
              </w:rPr>
              <w:t xml:space="preserve"> kai pirkimo objektas apima VPĮ 92 straipsnio 13 dalyje numatytame sąraše nurodytų BVPŽ kodų prekes ir paslaugas, techninės ar programinės įrangos priežiūra ar palaikymas ar kitos paslaugos nebus teikiamos iš šių valstybių ar teritorijų:</w:t>
            </w:r>
          </w:p>
          <w:p w14:paraId="1EF1EC33" w14:textId="3F655EA6" w:rsidR="00EA62AA" w:rsidRPr="00656707" w:rsidRDefault="29AD72F1" w:rsidP="1E8B1E5A">
            <w:pPr>
              <w:pStyle w:val="ListParagraph"/>
              <w:tabs>
                <w:tab w:val="left" w:pos="426"/>
              </w:tabs>
              <w:spacing w:after="0" w:line="240" w:lineRule="auto"/>
              <w:ind w:left="0"/>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1.</w:t>
            </w:r>
            <w:r w:rsidR="00EA62AA">
              <w:tab/>
            </w:r>
            <w:r w:rsidRPr="1E8B1E5A">
              <w:rPr>
                <w:rFonts w:ascii="Times New Roman" w:eastAsia="Times New Roman" w:hAnsi="Times New Roman" w:cs="Times New Roman"/>
                <w:color w:val="000000" w:themeColor="text1"/>
                <w:sz w:val="24"/>
                <w:szCs w:val="24"/>
              </w:rPr>
              <w:t>Rusijos Federacija.</w:t>
            </w:r>
          </w:p>
          <w:p w14:paraId="45D546A6" w14:textId="30A27FE6" w:rsidR="00EA62AA" w:rsidRPr="00656707" w:rsidRDefault="29AD72F1" w:rsidP="1E8B1E5A">
            <w:pPr>
              <w:pStyle w:val="ListParagraph"/>
              <w:tabs>
                <w:tab w:val="left" w:pos="426"/>
              </w:tabs>
              <w:spacing w:after="0" w:line="240" w:lineRule="auto"/>
              <w:ind w:left="0"/>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2.</w:t>
            </w:r>
            <w:r w:rsidR="00EA62AA">
              <w:tab/>
            </w:r>
            <w:r w:rsidRPr="1E8B1E5A">
              <w:rPr>
                <w:rFonts w:ascii="Times New Roman" w:eastAsia="Times New Roman" w:hAnsi="Times New Roman" w:cs="Times New Roman"/>
                <w:color w:val="000000" w:themeColor="text1"/>
                <w:sz w:val="24"/>
                <w:szCs w:val="24"/>
              </w:rPr>
              <w:t>Baltarusijos Respublika.</w:t>
            </w:r>
          </w:p>
          <w:p w14:paraId="0E5DE252" w14:textId="5BEA0736" w:rsidR="00EA62AA" w:rsidRPr="00656707" w:rsidRDefault="29AD72F1" w:rsidP="1E8B1E5A">
            <w:pPr>
              <w:pStyle w:val="ListParagraph"/>
              <w:tabs>
                <w:tab w:val="left" w:pos="426"/>
              </w:tabs>
              <w:spacing w:after="0" w:line="240" w:lineRule="auto"/>
              <w:ind w:left="0"/>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lastRenderedPageBreak/>
              <w:t>3.</w:t>
            </w:r>
            <w:r w:rsidR="00EA62AA">
              <w:tab/>
            </w:r>
            <w:r w:rsidRPr="1E8B1E5A">
              <w:rPr>
                <w:rFonts w:ascii="Times New Roman" w:eastAsia="Times New Roman" w:hAnsi="Times New Roman" w:cs="Times New Roman"/>
                <w:color w:val="000000" w:themeColor="text1"/>
                <w:sz w:val="24"/>
                <w:szCs w:val="24"/>
              </w:rPr>
              <w:t xml:space="preserve">Kinijos Liaudies Respublika, netaikoma Atskirajai Taivano, Penghu, Kinmeno ir Madsu muitų teritorijai. </w:t>
            </w:r>
          </w:p>
          <w:p w14:paraId="23E633F5" w14:textId="7DA77D13" w:rsidR="00EA62AA" w:rsidRPr="00656707" w:rsidRDefault="29AD72F1" w:rsidP="1E8B1E5A">
            <w:pPr>
              <w:pStyle w:val="ListParagraph"/>
              <w:tabs>
                <w:tab w:val="left" w:pos="426"/>
              </w:tabs>
              <w:spacing w:after="0" w:line="240" w:lineRule="auto"/>
              <w:ind w:left="0"/>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4.</w:t>
            </w:r>
            <w:r w:rsidR="00EA62AA">
              <w:tab/>
            </w:r>
            <w:r w:rsidRPr="1E8B1E5A">
              <w:rPr>
                <w:rFonts w:ascii="Times New Roman" w:eastAsia="Times New Roman" w:hAnsi="Times New Roman" w:cs="Times New Roman"/>
                <w:color w:val="000000" w:themeColor="text1"/>
                <w:sz w:val="24"/>
                <w:szCs w:val="24"/>
              </w:rPr>
              <w:t>Rusijos Federacijos aneksuotas Krymas.</w:t>
            </w:r>
          </w:p>
          <w:p w14:paraId="72D6165E" w14:textId="1EC1DC54" w:rsidR="00EA62AA" w:rsidRPr="00656707" w:rsidRDefault="29AD72F1" w:rsidP="1E8B1E5A">
            <w:pPr>
              <w:pStyle w:val="ListParagraph"/>
              <w:tabs>
                <w:tab w:val="left" w:pos="426"/>
              </w:tabs>
              <w:spacing w:after="0" w:line="240" w:lineRule="auto"/>
              <w:ind w:left="0"/>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5.</w:t>
            </w:r>
            <w:r w:rsidR="00EA62AA">
              <w:tab/>
            </w:r>
            <w:r w:rsidRPr="1E8B1E5A">
              <w:rPr>
                <w:rFonts w:ascii="Times New Roman" w:eastAsia="Times New Roman" w:hAnsi="Times New Roman" w:cs="Times New Roman"/>
                <w:color w:val="000000" w:themeColor="text1"/>
                <w:sz w:val="24"/>
                <w:szCs w:val="24"/>
              </w:rPr>
              <w:t>Moldovos Respublikos Vyriausybės nekontroliuojama Padniestrės teritorija.</w:t>
            </w:r>
          </w:p>
          <w:p w14:paraId="577C6576" w14:textId="1D14449A" w:rsidR="00EA62AA" w:rsidRPr="00656707" w:rsidRDefault="29AD72F1" w:rsidP="544C2E71">
            <w:pPr>
              <w:pStyle w:val="ListParagraph"/>
              <w:tabs>
                <w:tab w:val="left" w:pos="426"/>
              </w:tabs>
              <w:spacing w:after="0" w:line="240" w:lineRule="auto"/>
              <w:ind w:left="0"/>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6.</w:t>
            </w:r>
            <w:r w:rsidR="00EA62AA">
              <w:tab/>
            </w:r>
            <w:r w:rsidRPr="544C2E71">
              <w:rPr>
                <w:rFonts w:ascii="Times New Roman" w:eastAsia="Times New Roman" w:hAnsi="Times New Roman" w:cs="Times New Roman"/>
                <w:color w:val="000000" w:themeColor="text1"/>
                <w:sz w:val="24"/>
                <w:szCs w:val="24"/>
              </w:rPr>
              <w:t>Sakartvelo Vyriausybės nekontroliuojamos Abchazijos ir Pietų Osetijos teritorijos.</w:t>
            </w:r>
          </w:p>
          <w:p w14:paraId="1B1D258F" w14:textId="63BAF2FB" w:rsidR="00EA62AA" w:rsidRDefault="00EA62AA" w:rsidP="1E8B1E5A">
            <w:pPr>
              <w:pStyle w:val="ListParagraph"/>
              <w:shd w:val="clear" w:color="auto" w:fill="FFFFFF" w:themeFill="background1"/>
              <w:tabs>
                <w:tab w:val="left" w:pos="426"/>
              </w:tabs>
              <w:spacing w:after="0" w:line="240" w:lineRule="auto"/>
              <w:ind w:right="-23"/>
              <w:jc w:val="both"/>
              <w:rPr>
                <w:rFonts w:ascii="Times New Roman" w:eastAsia="Calibri" w:hAnsi="Times New Roman" w:cs="Times New Roman"/>
                <w:color w:val="000000" w:themeColor="text1"/>
                <w:sz w:val="24"/>
                <w:szCs w:val="24"/>
              </w:rPr>
            </w:pPr>
          </w:p>
          <w:p w14:paraId="660AE724" w14:textId="0E15414E" w:rsidR="00EA62AA" w:rsidRDefault="3708881E" w:rsidP="1E8B1E5A">
            <w:pPr>
              <w:pStyle w:val="ListParagraph"/>
              <w:shd w:val="clear" w:color="auto" w:fill="FFFFFF" w:themeFill="background1"/>
              <w:tabs>
                <w:tab w:val="left" w:pos="426"/>
              </w:tabs>
              <w:spacing w:after="0" w:line="240" w:lineRule="auto"/>
              <w:ind w:left="0" w:right="-23"/>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5</w:t>
            </w:r>
            <w:r w:rsidR="3189ED57" w:rsidRPr="544C2E71">
              <w:rPr>
                <w:rFonts w:ascii="Times New Roman" w:eastAsia="Times New Roman" w:hAnsi="Times New Roman" w:cs="Times New Roman"/>
                <w:color w:val="000000" w:themeColor="text1"/>
                <w:sz w:val="24"/>
                <w:szCs w:val="24"/>
              </w:rPr>
              <w:t xml:space="preserve">) </w:t>
            </w:r>
            <w:r w:rsidR="3D63B44E" w:rsidRPr="544C2E71">
              <w:rPr>
                <w:rFonts w:ascii="Times New Roman" w:eastAsia="Times New Roman" w:hAnsi="Times New Roman" w:cs="Times New Roman"/>
                <w:color w:val="000000" w:themeColor="text1"/>
                <w:sz w:val="24"/>
                <w:szCs w:val="24"/>
              </w:rPr>
              <w:t>kai pirkimo objektas apima VPĮ 92 straipsnio 13 dalyje numatytame sąraše nurodytų BVPŽ kodų prekes ir paslaugas, Pirkimo vykdymo ir Sutarties vykdymo metu aš (tiekėjas) ir visi ūkio subjektai, kurių pajėgumais remiuosi ar (ir) remsiuosi, pasitelkti  subtiekėjai, šiuo metu ar ateityje bei kiekvieno iš jų, įskaitant mane, kontroliuojantys</w:t>
            </w:r>
            <w:r w:rsidR="3D63B44E" w:rsidRPr="544C2E71">
              <w:rPr>
                <w:rFonts w:ascii="Times New Roman" w:eastAsia="Times New Roman" w:hAnsi="Times New Roman" w:cs="Times New Roman"/>
                <w:color w:val="000000" w:themeColor="text1"/>
                <w:sz w:val="24"/>
                <w:szCs w:val="24"/>
                <w:vertAlign w:val="superscript"/>
              </w:rPr>
              <w:t>3</w:t>
            </w:r>
            <w:r w:rsidR="3D63B44E" w:rsidRPr="544C2E71">
              <w:rPr>
                <w:rFonts w:ascii="Times New Roman" w:eastAsia="Times New Roman" w:hAnsi="Times New Roman" w:cs="Times New Roman"/>
                <w:color w:val="000000" w:themeColor="text1"/>
                <w:sz w:val="24"/>
                <w:szCs w:val="24"/>
              </w:rPr>
              <w:t xml:space="preserve"> asmenys nėra registruoti (jeigu tiekėjas, jo subtiekėjas, ūkio subjektas, kurio pajėgumais remiamasi, ar kontroliuojantis asmuo yra fizinis asmuo – nuolat gyvenantis ar turintis pilietybę) šiose valstybėse ar teritorijose:</w:t>
            </w:r>
          </w:p>
          <w:p w14:paraId="44F3A535" w14:textId="32740964" w:rsidR="00EA62AA" w:rsidRDefault="3D63B44E"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1.</w:t>
            </w:r>
            <w:r w:rsidR="00EA62AA">
              <w:tab/>
            </w:r>
            <w:r w:rsidRPr="1E8B1E5A">
              <w:rPr>
                <w:rFonts w:ascii="Times New Roman" w:eastAsia="Times New Roman" w:hAnsi="Times New Roman" w:cs="Times New Roman"/>
                <w:color w:val="000000" w:themeColor="text1"/>
                <w:sz w:val="24"/>
                <w:szCs w:val="24"/>
              </w:rPr>
              <w:t>Rusijos Federacija.</w:t>
            </w:r>
          </w:p>
          <w:p w14:paraId="386BED76" w14:textId="09ADEA08" w:rsidR="00EA62AA" w:rsidRDefault="3D63B44E"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2.</w:t>
            </w:r>
            <w:r w:rsidR="00EA62AA">
              <w:tab/>
            </w:r>
            <w:r w:rsidRPr="1E8B1E5A">
              <w:rPr>
                <w:rFonts w:ascii="Times New Roman" w:eastAsia="Times New Roman" w:hAnsi="Times New Roman" w:cs="Times New Roman"/>
                <w:color w:val="000000" w:themeColor="text1"/>
                <w:sz w:val="24"/>
                <w:szCs w:val="24"/>
              </w:rPr>
              <w:t>Baltarusijos Respublika.</w:t>
            </w:r>
          </w:p>
          <w:p w14:paraId="25EB437B" w14:textId="37EDFE83" w:rsidR="00EA62AA" w:rsidRDefault="3D63B44E"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3.</w:t>
            </w:r>
            <w:r w:rsidR="00EA62AA">
              <w:tab/>
            </w:r>
            <w:r w:rsidRPr="1E8B1E5A">
              <w:rPr>
                <w:rFonts w:ascii="Times New Roman" w:eastAsia="Times New Roman" w:hAnsi="Times New Roman" w:cs="Times New Roman"/>
                <w:color w:val="000000" w:themeColor="text1"/>
                <w:sz w:val="24"/>
                <w:szCs w:val="24"/>
              </w:rPr>
              <w:t>Kinijos Liaudies Respublika, netaikoma Atskirajai Taivano, Penghu, Kinmeno ir Madsu muitų teritorijai.</w:t>
            </w:r>
          </w:p>
          <w:p w14:paraId="23AE4198" w14:textId="67A052C6" w:rsidR="00EA62AA" w:rsidRDefault="3D63B44E"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4.</w:t>
            </w:r>
            <w:r w:rsidR="00EA62AA">
              <w:tab/>
            </w:r>
            <w:r w:rsidRPr="1E8B1E5A">
              <w:rPr>
                <w:rFonts w:ascii="Times New Roman" w:eastAsia="Times New Roman" w:hAnsi="Times New Roman" w:cs="Times New Roman"/>
                <w:color w:val="000000" w:themeColor="text1"/>
                <w:sz w:val="24"/>
                <w:szCs w:val="24"/>
              </w:rPr>
              <w:t>Rusijos Federacijos aneksuotas Krymas.</w:t>
            </w:r>
          </w:p>
          <w:p w14:paraId="34703ACE" w14:textId="250BFC7D" w:rsidR="00EA62AA" w:rsidRDefault="3D63B44E"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5.</w:t>
            </w:r>
            <w:r w:rsidR="00EA62AA">
              <w:tab/>
            </w:r>
            <w:r w:rsidRPr="1E8B1E5A">
              <w:rPr>
                <w:rFonts w:ascii="Times New Roman" w:eastAsia="Times New Roman" w:hAnsi="Times New Roman" w:cs="Times New Roman"/>
                <w:color w:val="000000" w:themeColor="text1"/>
                <w:sz w:val="24"/>
                <w:szCs w:val="24"/>
              </w:rPr>
              <w:t>Moldovos Respublikos Vyriausybės nekontroliuojama Padniestrės teritorija.</w:t>
            </w:r>
          </w:p>
          <w:p w14:paraId="2ACB1E09" w14:textId="18DD999B" w:rsidR="00EA62AA" w:rsidRDefault="3D63B44E"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6.</w:t>
            </w:r>
            <w:r>
              <w:tab/>
            </w:r>
            <w:r w:rsidRPr="544C2E71">
              <w:rPr>
                <w:rFonts w:ascii="Times New Roman" w:eastAsia="Times New Roman" w:hAnsi="Times New Roman" w:cs="Times New Roman"/>
                <w:color w:val="000000" w:themeColor="text1"/>
                <w:sz w:val="24"/>
                <w:szCs w:val="24"/>
              </w:rPr>
              <w:t>Sakartvelo Vyriausybės nekontroliuojamos Abchazijos ir Pietų Osetijos teritorijos.</w:t>
            </w:r>
          </w:p>
          <w:p w14:paraId="4B1B9B72" w14:textId="459A17C2" w:rsidR="00EA62AA" w:rsidRDefault="00EA62AA" w:rsidP="00131273">
            <w:pPr>
              <w:spacing w:after="0" w:line="240" w:lineRule="auto"/>
              <w:jc w:val="both"/>
              <w:rPr>
                <w:rFonts w:ascii="Times New Roman" w:eastAsia="Calibri" w:hAnsi="Times New Roman" w:cs="Times New Roman"/>
                <w:sz w:val="24"/>
                <w:szCs w:val="24"/>
              </w:rPr>
            </w:pPr>
          </w:p>
          <w:p w14:paraId="7D274B36" w14:textId="77777777" w:rsidR="00EA62AA" w:rsidRDefault="00EA62AA" w:rsidP="009244D4">
            <w:pPr>
              <w:spacing w:after="0" w:line="240" w:lineRule="auto"/>
              <w:jc w:val="both"/>
              <w:rPr>
                <w:rFonts w:ascii="Times New Roman" w:eastAsia="Calibri" w:hAnsi="Times New Roman" w:cs="Times New Roman"/>
                <w:sz w:val="24"/>
                <w:szCs w:val="24"/>
              </w:rPr>
            </w:pPr>
          </w:p>
          <w:p w14:paraId="1853B65F" w14:textId="3E58BE84" w:rsidR="544C2E71" w:rsidRDefault="544C2E71" w:rsidP="544C2E71">
            <w:pPr>
              <w:spacing w:after="0" w:line="240" w:lineRule="auto"/>
              <w:jc w:val="both"/>
              <w:rPr>
                <w:rFonts w:ascii="Times New Roman" w:eastAsia="Calibri" w:hAnsi="Times New Roman" w:cs="Times New Roman"/>
                <w:sz w:val="24"/>
                <w:szCs w:val="24"/>
              </w:rPr>
            </w:pPr>
          </w:p>
          <w:p w14:paraId="677D5EE9" w14:textId="04C47033" w:rsidR="00EA62AA" w:rsidRPr="00080EB2" w:rsidRDefault="0BE7A228" w:rsidP="009244D4">
            <w:pPr>
              <w:spacing w:after="0" w:line="240" w:lineRule="auto"/>
              <w:jc w:val="both"/>
              <w:rPr>
                <w:rFonts w:ascii="Times New Roman" w:eastAsia="Calibri" w:hAnsi="Times New Roman" w:cs="Times New Roman"/>
                <w:sz w:val="24"/>
                <w:szCs w:val="24"/>
              </w:rPr>
            </w:pPr>
            <w:r w:rsidRPr="544C2E71">
              <w:rPr>
                <w:rFonts w:ascii="Times New Roman" w:eastAsia="Calibri" w:hAnsi="Times New Roman" w:cs="Times New Roman"/>
                <w:sz w:val="24"/>
                <w:szCs w:val="24"/>
              </w:rPr>
              <w:t>6</w:t>
            </w:r>
            <w:r w:rsidR="00EA62AA" w:rsidRPr="544C2E71">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FAEFA11" w14:textId="77777777" w:rsidR="00EA62AA" w:rsidRPr="00656707" w:rsidRDefault="00EA62AA" w:rsidP="009244D4">
            <w:pPr>
              <w:spacing w:after="0" w:line="240" w:lineRule="auto"/>
              <w:jc w:val="both"/>
              <w:rPr>
                <w:rFonts w:ascii="Times New Roman" w:eastAsia="Calibri" w:hAnsi="Times New Roman" w:cs="Times New Roman"/>
                <w:sz w:val="24"/>
                <w:szCs w:val="24"/>
              </w:rPr>
            </w:pPr>
          </w:p>
          <w:p w14:paraId="0FC2BE2A" w14:textId="39B4459A" w:rsidR="1E8B1E5A" w:rsidRDefault="1E8B1E5A" w:rsidP="1E8B1E5A">
            <w:pPr>
              <w:spacing w:after="0" w:line="240" w:lineRule="auto"/>
              <w:jc w:val="both"/>
              <w:rPr>
                <w:rFonts w:ascii="Times New Roman" w:eastAsia="Calibri" w:hAnsi="Times New Roman" w:cs="Times New Roman"/>
                <w:sz w:val="24"/>
                <w:szCs w:val="24"/>
              </w:rPr>
            </w:pPr>
          </w:p>
          <w:p w14:paraId="06BC4DD3" w14:textId="059CDC58" w:rsidR="00EA62AA" w:rsidRPr="00656707" w:rsidRDefault="28A210B9" w:rsidP="009244D4">
            <w:pPr>
              <w:spacing w:after="0" w:line="240" w:lineRule="auto"/>
              <w:jc w:val="both"/>
              <w:rPr>
                <w:rFonts w:ascii="Times New Roman" w:eastAsia="Calibri" w:hAnsi="Times New Roman" w:cs="Times New Roman"/>
                <w:color w:val="000000"/>
                <w:sz w:val="24"/>
                <w:szCs w:val="24"/>
                <w:shd w:val="clear" w:color="auto" w:fill="FFFFFF"/>
              </w:rPr>
            </w:pPr>
            <w:r w:rsidRPr="1E8B1E5A">
              <w:rPr>
                <w:rFonts w:ascii="Times New Roman" w:eastAsia="Calibri" w:hAnsi="Times New Roman" w:cs="Times New Roman"/>
                <w:sz w:val="24"/>
                <w:szCs w:val="24"/>
              </w:rPr>
              <w:lastRenderedPageBreak/>
              <w:t>6</w:t>
            </w:r>
            <w:r w:rsidR="00EA62AA" w:rsidRPr="1E8B1E5A">
              <w:rPr>
                <w:rFonts w:ascii="Times New Roman" w:eastAsia="Calibri" w:hAnsi="Times New Roman" w:cs="Times New Roman"/>
                <w:sz w:val="24"/>
                <w:szCs w:val="24"/>
              </w:rPr>
              <w:t>) Taip pat aš (tiekėjas) deklaruoju ir patvirtinu, kad man (tiekėjui) ir mano siūlomam objektui netaikomos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1023D7F"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4DFDDA32"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Paraišką (jei tokia teikiama) ir Pasiūlymą ir šią deklaraciją</w:t>
            </w:r>
            <w:r w:rsidRPr="00656707">
              <w:rPr>
                <w:rFonts w:ascii="Times New Roman" w:eastAsia="Times New Roman" w:hAnsi="Times New Roman" w:cs="Times New Roman"/>
                <w:iCs/>
                <w:sz w:val="24"/>
                <w:szCs w:val="24"/>
              </w:rPr>
              <w:t>,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1EA89EB0"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3C42CD46" w14:textId="7677D31B" w:rsidR="1E8B1E5A" w:rsidRDefault="1E8B1E5A" w:rsidP="544C2E71">
            <w:pPr>
              <w:tabs>
                <w:tab w:val="left" w:pos="567"/>
              </w:tabs>
              <w:spacing w:after="0" w:line="240" w:lineRule="auto"/>
              <w:jc w:val="both"/>
              <w:rPr>
                <w:rFonts w:ascii="Times New Roman" w:eastAsia="Times New Roman" w:hAnsi="Times New Roman" w:cs="Times New Roman"/>
                <w:sz w:val="24"/>
                <w:szCs w:val="24"/>
              </w:rPr>
            </w:pPr>
          </w:p>
          <w:p w14:paraId="45DC81CE" w14:textId="6CAC0A69" w:rsidR="00EA62AA" w:rsidRPr="00656707"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w:t>
            </w:r>
          </w:p>
          <w:p w14:paraId="376C9AB2" w14:textId="77777777" w:rsidR="00EA62AA" w:rsidRPr="00656707" w:rsidRDefault="00EA62AA" w:rsidP="009244D4">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p>
          <w:p w14:paraId="5C7776DA"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E178161"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6CB4D91"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06B79BD"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33603E7A" w14:textId="77777777" w:rsidR="00EA62AA" w:rsidRDefault="00EA62AA" w:rsidP="009244D4">
            <w:pPr>
              <w:spacing w:after="0" w:line="240" w:lineRule="auto"/>
              <w:ind w:right="-23"/>
              <w:jc w:val="both"/>
              <w:rPr>
                <w:rFonts w:ascii="Times New Roman" w:eastAsia="Calibri" w:hAnsi="Times New Roman" w:cs="Times New Roman"/>
                <w:i/>
                <w:iCs/>
                <w:color w:val="FF0000"/>
                <w:sz w:val="24"/>
                <w:szCs w:val="24"/>
              </w:rPr>
            </w:pPr>
          </w:p>
        </w:tc>
        <w:tc>
          <w:tcPr>
            <w:tcW w:w="5376" w:type="dxa"/>
          </w:tcPr>
          <w:p w14:paraId="5BA3357D" w14:textId="338E67BD" w:rsidR="00EA62AA" w:rsidRPr="00A353CE"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lastRenderedPageBreak/>
              <w:t>I, ____________ (</w:t>
            </w:r>
            <w:r w:rsidRPr="00A353CE">
              <w:rPr>
                <w:rFonts w:ascii="Times New Roman" w:eastAsia="Calibri" w:hAnsi="Times New Roman" w:cs="Times New Roman"/>
                <w:i/>
                <w:iCs/>
                <w:sz w:val="24"/>
                <w:szCs w:val="24"/>
              </w:rPr>
              <w:t>name of the supplier/ responsible joint activity partner</w:t>
            </w:r>
            <w:r w:rsidRPr="00A353CE">
              <w:rPr>
                <w:rFonts w:ascii="Times New Roman" w:eastAsia="Calibri" w:hAnsi="Times New Roman" w:cs="Times New Roman"/>
                <w:sz w:val="24"/>
                <w:szCs w:val="24"/>
              </w:rPr>
              <w:t>) _________________________________ (</w:t>
            </w:r>
            <w:r w:rsidRPr="00A353CE">
              <w:rPr>
                <w:rFonts w:ascii="Times New Roman" w:eastAsia="Calibri" w:hAnsi="Times New Roman" w:cs="Times New Roman"/>
                <w:i/>
                <w:iCs/>
                <w:sz w:val="24"/>
                <w:szCs w:val="24"/>
              </w:rPr>
              <w:t>position, name and surname of the head of the supplier/ responsible joint activity partner orauthorised representative</w:t>
            </w:r>
            <w:r w:rsidRPr="00A353CE">
              <w:rPr>
                <w:rFonts w:ascii="Times New Roman" w:eastAsia="Calibri" w:hAnsi="Times New Roman" w:cs="Times New Roman"/>
                <w:sz w:val="24"/>
                <w:szCs w:val="24"/>
              </w:rPr>
              <w:t>), declare and certify that neither at the time of submission of the application (if any), nor at the time of submission of the tender, nor at the time of performance of the contract, I and my joint activity partner(s) (if any), the persons engaged by me (the economic operators whose capacities I am relying on, subcontractors), the goods, their producers, services and the entities providing them, as well as the persons controlling me and all the above-mentioned persons, pose and will pose a threat to the national security of JSC Lithuanian Airports, as defined in the Public Procurement Law of the Republic of Lithuania (hereinafter referred to as the PPL) / the Law on Procurement of the Republic of Lithuania by Contracting Entities in the Field of Water, Energy, Transport or Postal Services (hereinafter referred to as the PL), the Law on Protection of Objects Critical to the National Security of the Republic of Lithuania, the Law on International Sanctions of the Republic of Lithuania, and any other European Union, Republic of Lithuania and international legal acts.</w:t>
            </w:r>
          </w:p>
          <w:p w14:paraId="1F47DC52" w14:textId="77777777" w:rsidR="00EA62AA" w:rsidRPr="00A353CE"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22DBFC73" w14:textId="7242154C" w:rsidR="00EA62AA" w:rsidRPr="00A353CE"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t>I, ____________ (</w:t>
            </w:r>
            <w:r w:rsidRPr="00A353CE">
              <w:rPr>
                <w:rFonts w:ascii="Times New Roman" w:eastAsia="Calibri" w:hAnsi="Times New Roman" w:cs="Times New Roman"/>
                <w:i/>
                <w:iCs/>
                <w:sz w:val="24"/>
                <w:szCs w:val="24"/>
              </w:rPr>
              <w:t>name of the supplier/responsible joint activity partner</w:t>
            </w:r>
            <w:r w:rsidRPr="00A353CE">
              <w:rPr>
                <w:rFonts w:ascii="Times New Roman" w:eastAsia="Calibri" w:hAnsi="Times New Roman" w:cs="Times New Roman"/>
                <w:sz w:val="24"/>
                <w:szCs w:val="24"/>
              </w:rPr>
              <w:t>), declare and certify:</w:t>
            </w:r>
          </w:p>
          <w:p w14:paraId="6C708644" w14:textId="77777777" w:rsidR="00EA62AA" w:rsidRPr="00A353CE"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3DBCB46" w14:textId="36217607" w:rsidR="00EA62AA" w:rsidRPr="00A353CE" w:rsidRDefault="00EA62AA" w:rsidP="009244D4">
            <w:pPr>
              <w:numPr>
                <w:ilvl w:val="0"/>
                <w:numId w:val="17"/>
              </w:numPr>
              <w:shd w:val="clear" w:color="auto" w:fill="FFFFFF" w:themeFill="background1"/>
              <w:tabs>
                <w:tab w:val="left" w:pos="284"/>
              </w:tabs>
              <w:spacing w:after="0" w:line="240" w:lineRule="auto"/>
              <w:ind w:left="40" w:right="-23" w:hanging="40"/>
              <w:jc w:val="both"/>
              <w:rPr>
                <w:rFonts w:ascii="Times New Roman" w:eastAsia="Times New Roman" w:hAnsi="Times New Roman" w:cs="Times New Roman"/>
                <w:i/>
                <w:iCs/>
                <w:color w:val="FF0000"/>
                <w:sz w:val="24"/>
                <w:szCs w:val="24"/>
              </w:rPr>
            </w:pPr>
            <w:r w:rsidRPr="00A353CE">
              <w:rPr>
                <w:rFonts w:ascii="Times New Roman" w:eastAsia="Times New Roman" w:hAnsi="Times New Roman" w:cs="Times New Roman"/>
                <w:sz w:val="24"/>
                <w:szCs w:val="24"/>
              </w:rPr>
              <w:t xml:space="preserve"> At the time of performance of the Purchase and the Contract, I, ____________ (</w:t>
            </w:r>
            <w:r w:rsidRPr="00A353CE">
              <w:rPr>
                <w:rFonts w:ascii="Times New Roman" w:eastAsia="Times New Roman" w:hAnsi="Times New Roman" w:cs="Times New Roman"/>
                <w:i/>
                <w:iCs/>
                <w:sz w:val="24"/>
                <w:szCs w:val="24"/>
              </w:rPr>
              <w:t>name of the supplier/responsible joint activity partner</w:t>
            </w:r>
            <w:r w:rsidRPr="00A353CE">
              <w:rPr>
                <w:rFonts w:ascii="Times New Roman" w:eastAsia="Times New Roman" w:hAnsi="Times New Roman" w:cs="Times New Roman"/>
                <w:sz w:val="24"/>
                <w:szCs w:val="24"/>
              </w:rPr>
              <w:t xml:space="preserve">), and any of </w:t>
            </w:r>
            <w:r w:rsidRPr="00A353CE">
              <w:rPr>
                <w:rFonts w:ascii="Times New Roman" w:eastAsia="Times New Roman" w:hAnsi="Times New Roman" w:cs="Times New Roman"/>
                <w:sz w:val="24"/>
                <w:szCs w:val="24"/>
              </w:rPr>
              <w:lastRenderedPageBreak/>
              <w:t>my economic operators on whose capacities I am relying and/or will rely, any subcontractors currently or in the future, the manufacturers of the goods (including their components, packaging) and the controlling legal entities of each of them, including myself, are not incorporated, natural persons resident in the countries or territories indicated, or hold citizenship of those countries:</w:t>
            </w:r>
          </w:p>
          <w:p w14:paraId="12121DEA" w14:textId="653F97FB" w:rsidR="00EA62AA" w:rsidRPr="00A353CE"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t>1.</w:t>
            </w:r>
            <w:r w:rsidRPr="00A353CE">
              <w:rPr>
                <w:rFonts w:ascii="Times New Roman" w:eastAsia="Calibri" w:hAnsi="Times New Roman" w:cs="Times New Roman"/>
                <w:sz w:val="24"/>
                <w:szCs w:val="24"/>
              </w:rPr>
              <w:tab/>
              <w:t>Russian Federation.</w:t>
            </w:r>
          </w:p>
          <w:p w14:paraId="5C12598C" w14:textId="2239E94B" w:rsidR="00EA62AA" w:rsidRPr="00A353CE"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t>2.</w:t>
            </w:r>
            <w:r w:rsidRPr="00A353CE">
              <w:rPr>
                <w:rFonts w:ascii="Times New Roman" w:eastAsia="Calibri" w:hAnsi="Times New Roman" w:cs="Times New Roman"/>
                <w:sz w:val="24"/>
                <w:szCs w:val="24"/>
              </w:rPr>
              <w:tab/>
              <w:t>Republic of Belarus.</w:t>
            </w:r>
          </w:p>
          <w:p w14:paraId="47022AE6" w14:textId="709C1981" w:rsidR="00EA62AA" w:rsidRPr="00A353CE"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t>3.</w:t>
            </w:r>
            <w:r w:rsidRPr="00A353CE">
              <w:rPr>
                <w:rFonts w:ascii="Times New Roman" w:eastAsia="Calibri" w:hAnsi="Times New Roman" w:cs="Times New Roman"/>
                <w:sz w:val="24"/>
                <w:szCs w:val="24"/>
              </w:rPr>
              <w:tab/>
              <w:t xml:space="preserve">Crimea annexed by the Russian Federation. </w:t>
            </w:r>
          </w:p>
          <w:p w14:paraId="393487A1" w14:textId="1D2046FF" w:rsidR="00EA62AA" w:rsidRPr="00A353CE"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t>4.</w:t>
            </w:r>
            <w:r w:rsidRPr="00A353CE">
              <w:rPr>
                <w:rFonts w:ascii="Times New Roman" w:eastAsia="Calibri" w:hAnsi="Times New Roman" w:cs="Times New Roman"/>
                <w:sz w:val="24"/>
                <w:szCs w:val="24"/>
              </w:rPr>
              <w:tab/>
              <w:t>Transnistrian territory not under the control of the Government of the Republic of Moldova.</w:t>
            </w:r>
          </w:p>
          <w:p w14:paraId="2F440FAB" w14:textId="674FECDD" w:rsidR="00EA62AA" w:rsidRPr="00A353CE"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A353CE">
              <w:rPr>
                <w:rFonts w:ascii="Times New Roman" w:eastAsia="Calibri" w:hAnsi="Times New Roman" w:cs="Times New Roman"/>
                <w:sz w:val="24"/>
                <w:szCs w:val="24"/>
              </w:rPr>
              <w:t>5.</w:t>
            </w:r>
            <w:r w:rsidRPr="00A353CE">
              <w:rPr>
                <w:rFonts w:ascii="Times New Roman" w:eastAsia="Calibri" w:hAnsi="Times New Roman" w:cs="Times New Roman"/>
                <w:sz w:val="24"/>
                <w:szCs w:val="24"/>
              </w:rPr>
              <w:tab/>
              <w:t>Territories of Abkhazia and South Ossetia not under the control of the Government of Georgia.</w:t>
            </w:r>
          </w:p>
          <w:p w14:paraId="20578B3B" w14:textId="77777777" w:rsidR="00A353CE" w:rsidRPr="00A353CE" w:rsidRDefault="00A353CE"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p>
          <w:p w14:paraId="39CCD4BD" w14:textId="45FBF65B" w:rsidR="00EA62AA" w:rsidRPr="00A353CE" w:rsidRDefault="00EA62AA" w:rsidP="009244D4">
            <w:pPr>
              <w:numPr>
                <w:ilvl w:val="0"/>
                <w:numId w:val="17"/>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A353CE">
              <w:rPr>
                <w:rFonts w:ascii="Times New Roman" w:eastAsia="Times New Roman" w:hAnsi="Times New Roman" w:cs="Times New Roman"/>
                <w:sz w:val="24"/>
                <w:szCs w:val="24"/>
              </w:rPr>
              <w:t>will offer and during the performance of the contract supply goods (including their components, packaging) and services that do not originate in the following countries or territories:</w:t>
            </w:r>
          </w:p>
          <w:p w14:paraId="020A323A" w14:textId="09E650A0" w:rsidR="00EA62AA" w:rsidRPr="00A353CE"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A353CE">
              <w:rPr>
                <w:rFonts w:ascii="Times New Roman" w:eastAsia="Calibri" w:hAnsi="Times New Roman" w:cs="Times New Roman"/>
                <w:color w:val="000000"/>
                <w:sz w:val="24"/>
                <w:szCs w:val="24"/>
                <w:shd w:val="clear" w:color="auto" w:fill="FFFFFF"/>
              </w:rPr>
              <w:t>1.</w:t>
            </w:r>
            <w:r w:rsidRPr="00A353CE">
              <w:rPr>
                <w:rFonts w:ascii="Times New Roman" w:eastAsia="Calibri" w:hAnsi="Times New Roman" w:cs="Times New Roman"/>
                <w:color w:val="000000"/>
                <w:sz w:val="24"/>
                <w:szCs w:val="24"/>
                <w:shd w:val="clear" w:color="auto" w:fill="FFFFFF"/>
              </w:rPr>
              <w:tab/>
            </w:r>
            <w:r w:rsidRPr="00A353CE">
              <w:rPr>
                <w:rFonts w:ascii="Times New Roman" w:eastAsia="Calibri" w:hAnsi="Times New Roman" w:cs="Times New Roman"/>
                <w:sz w:val="24"/>
                <w:szCs w:val="24"/>
              </w:rPr>
              <w:t>Russian Federation</w:t>
            </w:r>
            <w:r w:rsidRPr="00A353CE">
              <w:rPr>
                <w:rFonts w:ascii="Times New Roman" w:eastAsia="Calibri" w:hAnsi="Times New Roman" w:cs="Times New Roman"/>
                <w:color w:val="000000"/>
                <w:sz w:val="24"/>
                <w:szCs w:val="24"/>
                <w:shd w:val="clear" w:color="auto" w:fill="FFFFFF"/>
              </w:rPr>
              <w:t>.</w:t>
            </w:r>
          </w:p>
          <w:p w14:paraId="5C358D32" w14:textId="4BD0CA5B" w:rsidR="00EA62AA" w:rsidRPr="00A353CE"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A353CE">
              <w:rPr>
                <w:rFonts w:ascii="Times New Roman" w:eastAsia="Calibri" w:hAnsi="Times New Roman" w:cs="Times New Roman"/>
                <w:color w:val="000000"/>
                <w:sz w:val="24"/>
                <w:szCs w:val="24"/>
                <w:shd w:val="clear" w:color="auto" w:fill="FFFFFF"/>
              </w:rPr>
              <w:t>2.</w:t>
            </w:r>
            <w:r w:rsidRPr="00A353CE">
              <w:rPr>
                <w:rFonts w:ascii="Times New Roman" w:eastAsia="Calibri" w:hAnsi="Times New Roman" w:cs="Times New Roman"/>
                <w:color w:val="000000"/>
                <w:sz w:val="24"/>
                <w:szCs w:val="24"/>
                <w:shd w:val="clear" w:color="auto" w:fill="FFFFFF"/>
              </w:rPr>
              <w:tab/>
            </w:r>
            <w:r w:rsidRPr="00A353CE">
              <w:rPr>
                <w:rFonts w:ascii="Times New Roman" w:eastAsia="Calibri" w:hAnsi="Times New Roman" w:cs="Times New Roman"/>
                <w:sz w:val="24"/>
                <w:szCs w:val="24"/>
              </w:rPr>
              <w:t>Republic of Belarus</w:t>
            </w:r>
            <w:r w:rsidRPr="00A353CE">
              <w:rPr>
                <w:rFonts w:ascii="Times New Roman" w:eastAsia="Calibri" w:hAnsi="Times New Roman" w:cs="Times New Roman"/>
                <w:color w:val="000000"/>
                <w:sz w:val="24"/>
                <w:szCs w:val="24"/>
                <w:shd w:val="clear" w:color="auto" w:fill="FFFFFF"/>
              </w:rPr>
              <w:t>.</w:t>
            </w:r>
          </w:p>
          <w:p w14:paraId="0D76A4DD" w14:textId="03D1268F" w:rsidR="00EA62AA" w:rsidRPr="00A353CE"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A353CE">
              <w:rPr>
                <w:rFonts w:ascii="Times New Roman" w:eastAsia="Calibri" w:hAnsi="Times New Roman" w:cs="Times New Roman"/>
                <w:color w:val="000000"/>
                <w:sz w:val="24"/>
                <w:szCs w:val="24"/>
                <w:shd w:val="clear" w:color="auto" w:fill="FFFFFF"/>
              </w:rPr>
              <w:t>3.</w:t>
            </w:r>
            <w:r w:rsidRPr="00A353CE">
              <w:rPr>
                <w:rFonts w:ascii="Times New Roman" w:eastAsia="Calibri" w:hAnsi="Times New Roman" w:cs="Times New Roman"/>
                <w:color w:val="000000"/>
                <w:sz w:val="24"/>
                <w:szCs w:val="24"/>
                <w:shd w:val="clear" w:color="auto" w:fill="FFFFFF"/>
              </w:rPr>
              <w:tab/>
            </w:r>
            <w:r w:rsidRPr="00A353CE">
              <w:rPr>
                <w:rFonts w:ascii="Times New Roman" w:eastAsia="Calibri" w:hAnsi="Times New Roman" w:cs="Times New Roman"/>
                <w:sz w:val="24"/>
                <w:szCs w:val="24"/>
              </w:rPr>
              <w:t>Crimea annexed by the Russian Federation</w:t>
            </w:r>
            <w:r w:rsidRPr="00A353CE">
              <w:rPr>
                <w:rFonts w:ascii="Times New Roman" w:eastAsia="Calibri" w:hAnsi="Times New Roman" w:cs="Times New Roman"/>
                <w:color w:val="000000"/>
                <w:sz w:val="24"/>
                <w:szCs w:val="24"/>
                <w:shd w:val="clear" w:color="auto" w:fill="FFFFFF"/>
              </w:rPr>
              <w:t xml:space="preserve">. </w:t>
            </w:r>
          </w:p>
          <w:p w14:paraId="1B9F79C5" w14:textId="2F08E0E5" w:rsidR="00EA62AA" w:rsidRPr="00A353CE"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A353CE">
              <w:rPr>
                <w:rFonts w:ascii="Times New Roman" w:eastAsia="Calibri" w:hAnsi="Times New Roman" w:cs="Times New Roman"/>
                <w:color w:val="000000"/>
                <w:sz w:val="24"/>
                <w:szCs w:val="24"/>
                <w:shd w:val="clear" w:color="auto" w:fill="FFFFFF"/>
              </w:rPr>
              <w:t>4.</w:t>
            </w:r>
            <w:r w:rsidRPr="00A353CE">
              <w:rPr>
                <w:rFonts w:ascii="Times New Roman" w:eastAsia="Calibri" w:hAnsi="Times New Roman" w:cs="Times New Roman"/>
                <w:color w:val="000000"/>
                <w:sz w:val="24"/>
                <w:szCs w:val="24"/>
                <w:shd w:val="clear" w:color="auto" w:fill="FFFFFF"/>
              </w:rPr>
              <w:tab/>
            </w:r>
            <w:r w:rsidRPr="00A353CE">
              <w:rPr>
                <w:rFonts w:ascii="Times New Roman" w:eastAsia="Calibri" w:hAnsi="Times New Roman" w:cs="Times New Roman"/>
                <w:sz w:val="24"/>
                <w:szCs w:val="24"/>
              </w:rPr>
              <w:t>Transnistrian territory not under the control of the Government of the Republic of Moldova</w:t>
            </w:r>
            <w:r w:rsidRPr="00A353CE">
              <w:rPr>
                <w:rFonts w:ascii="Times New Roman" w:eastAsia="Calibri" w:hAnsi="Times New Roman" w:cs="Times New Roman"/>
                <w:color w:val="000000"/>
                <w:sz w:val="24"/>
                <w:szCs w:val="24"/>
                <w:shd w:val="clear" w:color="auto" w:fill="FFFFFF"/>
              </w:rPr>
              <w:t>.</w:t>
            </w:r>
          </w:p>
          <w:p w14:paraId="500F38FB" w14:textId="53897E6C" w:rsidR="00EA62AA" w:rsidRPr="00A353CE" w:rsidRDefault="00EA62AA" w:rsidP="1E8B1E5A">
            <w:pPr>
              <w:shd w:val="clear" w:color="auto" w:fill="FFFFFF" w:themeFill="background1"/>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A353CE">
              <w:rPr>
                <w:rFonts w:ascii="Times New Roman" w:eastAsia="Calibri" w:hAnsi="Times New Roman" w:cs="Times New Roman"/>
                <w:color w:val="000000"/>
                <w:sz w:val="24"/>
                <w:szCs w:val="24"/>
                <w:shd w:val="clear" w:color="auto" w:fill="FFFFFF"/>
              </w:rPr>
              <w:t>5.</w:t>
            </w:r>
            <w:r w:rsidRPr="00A353CE">
              <w:rPr>
                <w:rFonts w:ascii="Times New Roman" w:eastAsia="Calibri" w:hAnsi="Times New Roman" w:cs="Times New Roman"/>
                <w:color w:val="000000"/>
                <w:sz w:val="24"/>
                <w:szCs w:val="24"/>
                <w:shd w:val="clear" w:color="auto" w:fill="FFFFFF"/>
              </w:rPr>
              <w:tab/>
            </w:r>
            <w:r w:rsidRPr="00A353CE">
              <w:rPr>
                <w:rFonts w:ascii="Times New Roman" w:eastAsia="Calibri" w:hAnsi="Times New Roman" w:cs="Times New Roman"/>
                <w:sz w:val="24"/>
                <w:szCs w:val="24"/>
              </w:rPr>
              <w:t>Territories of Abkhazia and South Ossetia not under the control of the Government of Georgia</w:t>
            </w:r>
            <w:r w:rsidRPr="00A353CE">
              <w:rPr>
                <w:rFonts w:ascii="Times New Roman" w:eastAsia="Calibri" w:hAnsi="Times New Roman" w:cs="Times New Roman"/>
                <w:color w:val="000000"/>
                <w:sz w:val="24"/>
                <w:szCs w:val="24"/>
                <w:shd w:val="clear" w:color="auto" w:fill="FFFFFF"/>
              </w:rPr>
              <w:t>.</w:t>
            </w:r>
            <w:r w:rsidRPr="00A353CE" w:rsidDel="00A01235">
              <w:rPr>
                <w:rFonts w:ascii="Times New Roman" w:eastAsia="Calibri" w:hAnsi="Times New Roman" w:cs="Times New Roman"/>
                <w:color w:val="000000"/>
                <w:sz w:val="24"/>
                <w:szCs w:val="24"/>
                <w:shd w:val="clear" w:color="auto" w:fill="FFFFFF"/>
              </w:rPr>
              <w:t xml:space="preserve"> </w:t>
            </w:r>
          </w:p>
          <w:p w14:paraId="1A1D9E42" w14:textId="4662E000" w:rsidR="00EA62AA" w:rsidRPr="00A353CE" w:rsidRDefault="00EA62AA" w:rsidP="1E8B1E5A">
            <w:pPr>
              <w:shd w:val="clear" w:color="auto" w:fill="FFFFFF" w:themeFill="background1"/>
              <w:tabs>
                <w:tab w:val="left" w:pos="426"/>
              </w:tabs>
              <w:spacing w:after="0" w:line="240" w:lineRule="auto"/>
              <w:ind w:right="-23"/>
              <w:jc w:val="both"/>
              <w:rPr>
                <w:rFonts w:ascii="Times New Roman" w:eastAsia="Calibri" w:hAnsi="Times New Roman" w:cs="Times New Roman"/>
                <w:color w:val="000000" w:themeColor="text1"/>
                <w:sz w:val="24"/>
                <w:szCs w:val="24"/>
              </w:rPr>
            </w:pPr>
          </w:p>
          <w:p w14:paraId="1EE00A87" w14:textId="06EBB41C" w:rsidR="0D97806F" w:rsidRDefault="0D97806F" w:rsidP="544C2E71">
            <w:pPr>
              <w:pStyle w:val="ListParagraph"/>
              <w:numPr>
                <w:ilvl w:val="0"/>
                <w:numId w:val="1"/>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when the procurement object includes goods and services of the CPV codes indicated in the list provided for in Article 92(13) of the PPL, I will offer goods for which the manufacturer or the person controlling it is not registered (in the case of a manufacturer or the person controlling it who is a natural person, resident or having nationality) in the following countries or territories:</w:t>
            </w:r>
          </w:p>
          <w:p w14:paraId="1076CB86" w14:textId="4915AA7A" w:rsidR="0D97806F" w:rsidRDefault="0D97806F"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1.</w:t>
            </w:r>
            <w:r>
              <w:tab/>
            </w:r>
            <w:r w:rsidRPr="544C2E71">
              <w:rPr>
                <w:rFonts w:ascii="Times New Roman" w:eastAsia="Times New Roman" w:hAnsi="Times New Roman" w:cs="Times New Roman"/>
                <w:color w:val="000000" w:themeColor="text1"/>
                <w:sz w:val="24"/>
                <w:szCs w:val="24"/>
              </w:rPr>
              <w:t>Russian Federation.</w:t>
            </w:r>
          </w:p>
          <w:p w14:paraId="57A1964F" w14:textId="2B1DE63F" w:rsidR="0D97806F" w:rsidRDefault="0D97806F"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2.</w:t>
            </w:r>
            <w:r>
              <w:tab/>
            </w:r>
            <w:r w:rsidRPr="544C2E71">
              <w:rPr>
                <w:rFonts w:ascii="Times New Roman" w:eastAsia="Times New Roman" w:hAnsi="Times New Roman" w:cs="Times New Roman"/>
                <w:color w:val="000000" w:themeColor="text1"/>
                <w:sz w:val="24"/>
                <w:szCs w:val="24"/>
              </w:rPr>
              <w:t>Republic of Belarus.</w:t>
            </w:r>
          </w:p>
          <w:p w14:paraId="59C2CE2B" w14:textId="3ECE885E" w:rsidR="0D97806F" w:rsidRDefault="0D97806F"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3.</w:t>
            </w:r>
            <w:r>
              <w:tab/>
            </w:r>
            <w:r w:rsidRPr="544C2E71">
              <w:rPr>
                <w:rFonts w:ascii="Times New Roman" w:eastAsia="Times New Roman" w:hAnsi="Times New Roman" w:cs="Times New Roman"/>
                <w:color w:val="000000" w:themeColor="text1"/>
                <w:sz w:val="24"/>
                <w:szCs w:val="24"/>
                <w:lang w:val="en-GB"/>
              </w:rPr>
              <w:t>People’s</w:t>
            </w:r>
            <w:r w:rsidRPr="544C2E71">
              <w:rPr>
                <w:rFonts w:ascii="Times New Roman" w:eastAsia="Times New Roman" w:hAnsi="Times New Roman" w:cs="Times New Roman"/>
                <w:color w:val="000000" w:themeColor="text1"/>
                <w:sz w:val="24"/>
                <w:szCs w:val="24"/>
              </w:rPr>
              <w:t xml:space="preserve"> Republic of China, not applicable in the Separate Customs Territory of Taiwan, Penghu, Kinmen and Madsu.</w:t>
            </w:r>
          </w:p>
          <w:p w14:paraId="5E475F84" w14:textId="130219C8" w:rsidR="0D97806F" w:rsidRDefault="0D97806F"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4.</w:t>
            </w:r>
            <w:r>
              <w:tab/>
            </w:r>
            <w:r w:rsidRPr="544C2E71">
              <w:rPr>
                <w:rFonts w:ascii="Times New Roman" w:eastAsia="Times New Roman" w:hAnsi="Times New Roman" w:cs="Times New Roman"/>
                <w:color w:val="000000" w:themeColor="text1"/>
                <w:sz w:val="24"/>
                <w:szCs w:val="24"/>
              </w:rPr>
              <w:t>Crimea annexed by the Russian Federation.</w:t>
            </w:r>
          </w:p>
          <w:p w14:paraId="551E84C0" w14:textId="776437CA" w:rsidR="0D97806F" w:rsidRDefault="0D97806F"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5.</w:t>
            </w:r>
            <w:r>
              <w:tab/>
            </w:r>
            <w:r w:rsidRPr="544C2E71">
              <w:rPr>
                <w:rFonts w:ascii="Times New Roman" w:eastAsia="Times New Roman" w:hAnsi="Times New Roman" w:cs="Times New Roman"/>
                <w:color w:val="000000" w:themeColor="text1"/>
                <w:sz w:val="24"/>
                <w:szCs w:val="24"/>
              </w:rPr>
              <w:t>Transnistrian territory not under the control of the Government of the Republic of Moldova.</w:t>
            </w:r>
          </w:p>
          <w:p w14:paraId="476CA0C3" w14:textId="0A029FB2" w:rsidR="0D97806F" w:rsidRDefault="0D97806F" w:rsidP="544C2E71">
            <w:pPr>
              <w:tabs>
                <w:tab w:val="left" w:pos="426"/>
              </w:tabs>
              <w:spacing w:after="0" w:line="240" w:lineRule="auto"/>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6.</w:t>
            </w:r>
            <w:r>
              <w:tab/>
            </w:r>
            <w:r w:rsidRPr="544C2E71">
              <w:rPr>
                <w:rFonts w:ascii="Times New Roman" w:eastAsia="Times New Roman" w:hAnsi="Times New Roman" w:cs="Times New Roman"/>
                <w:color w:val="000000" w:themeColor="text1"/>
                <w:sz w:val="24"/>
                <w:szCs w:val="24"/>
              </w:rPr>
              <w:t>Territories of Abkhazia and South Ossetia not under the control of the Government of Georgia.</w:t>
            </w:r>
          </w:p>
          <w:p w14:paraId="26D0FE27" w14:textId="1D62E260" w:rsidR="544C2E71" w:rsidRDefault="544C2E71" w:rsidP="544C2E71">
            <w:pPr>
              <w:shd w:val="clear" w:color="auto" w:fill="FFFFFF" w:themeFill="background1"/>
              <w:tabs>
                <w:tab w:val="left" w:pos="426"/>
              </w:tabs>
              <w:spacing w:after="0" w:line="240" w:lineRule="auto"/>
              <w:ind w:right="-23"/>
              <w:jc w:val="both"/>
              <w:rPr>
                <w:rFonts w:ascii="Times New Roman" w:eastAsia="Calibri" w:hAnsi="Times New Roman" w:cs="Times New Roman"/>
                <w:color w:val="000000" w:themeColor="text1"/>
                <w:sz w:val="24"/>
                <w:szCs w:val="24"/>
              </w:rPr>
            </w:pPr>
          </w:p>
          <w:p w14:paraId="36B68E92" w14:textId="36796F13" w:rsidR="00EA62AA" w:rsidRPr="00A353CE" w:rsidRDefault="0D97806F" w:rsidP="1E8B1E5A">
            <w:pPr>
              <w:shd w:val="clear" w:color="auto" w:fill="FFFFFF" w:themeFill="background1"/>
              <w:tabs>
                <w:tab w:val="left" w:pos="426"/>
              </w:tabs>
              <w:spacing w:after="0" w:line="240" w:lineRule="auto"/>
              <w:ind w:right="-23"/>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4</w:t>
            </w:r>
            <w:r w:rsidR="79E083A3" w:rsidRPr="544C2E71">
              <w:rPr>
                <w:rFonts w:ascii="Times New Roman" w:eastAsia="Times New Roman" w:hAnsi="Times New Roman" w:cs="Times New Roman"/>
                <w:color w:val="000000" w:themeColor="text1"/>
                <w:sz w:val="24"/>
                <w:szCs w:val="24"/>
              </w:rPr>
              <w:t xml:space="preserve">) </w:t>
            </w:r>
            <w:r w:rsidR="69FA6CBD" w:rsidRPr="544C2E71">
              <w:rPr>
                <w:rFonts w:ascii="Times New Roman" w:eastAsia="Times New Roman" w:hAnsi="Times New Roman" w:cs="Times New Roman"/>
                <w:color w:val="000000" w:themeColor="text1"/>
                <w:sz w:val="24"/>
                <w:szCs w:val="24"/>
              </w:rPr>
              <w:t xml:space="preserve">when the procurement object covers goods and services of the CPV codes listed in the list provided for in Article 92(13) of the PPL, maintenance or support of hardware or software or other services will </w:t>
            </w:r>
            <w:r w:rsidR="69FA6CBD" w:rsidRPr="544C2E71">
              <w:rPr>
                <w:rFonts w:ascii="Times New Roman" w:eastAsia="Times New Roman" w:hAnsi="Times New Roman" w:cs="Times New Roman"/>
                <w:color w:val="000000" w:themeColor="text1"/>
                <w:sz w:val="24"/>
                <w:szCs w:val="24"/>
              </w:rPr>
              <w:lastRenderedPageBreak/>
              <w:t>not be provided from the following countries or territories:</w:t>
            </w:r>
          </w:p>
          <w:p w14:paraId="3B6895E0" w14:textId="31FF96FF" w:rsidR="00EA62AA" w:rsidRPr="00A353CE" w:rsidRDefault="69FA6CBD"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1.</w:t>
            </w:r>
            <w:r w:rsidR="00EA62AA">
              <w:tab/>
            </w:r>
            <w:r w:rsidRPr="1E8B1E5A">
              <w:rPr>
                <w:rFonts w:ascii="Times New Roman" w:eastAsia="Times New Roman" w:hAnsi="Times New Roman" w:cs="Times New Roman"/>
                <w:color w:val="000000" w:themeColor="text1"/>
                <w:sz w:val="24"/>
                <w:szCs w:val="24"/>
              </w:rPr>
              <w:t>Russian Federation.</w:t>
            </w:r>
          </w:p>
          <w:p w14:paraId="79B0F7BD" w14:textId="18CA6EA3" w:rsidR="00EA62AA" w:rsidRPr="00A353CE" w:rsidRDefault="69FA6CBD"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2.</w:t>
            </w:r>
            <w:r w:rsidR="00EA62AA">
              <w:tab/>
            </w:r>
            <w:r w:rsidRPr="1E8B1E5A">
              <w:rPr>
                <w:rFonts w:ascii="Times New Roman" w:eastAsia="Times New Roman" w:hAnsi="Times New Roman" w:cs="Times New Roman"/>
                <w:color w:val="000000" w:themeColor="text1"/>
                <w:sz w:val="24"/>
                <w:szCs w:val="24"/>
              </w:rPr>
              <w:t>Republic of Belarus.</w:t>
            </w:r>
          </w:p>
          <w:p w14:paraId="4E1F9C4F" w14:textId="1ACE6E78" w:rsidR="00EA62AA" w:rsidRPr="00A353CE" w:rsidRDefault="69FA6CBD"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3.</w:t>
            </w:r>
            <w:r w:rsidR="00EA62AA">
              <w:tab/>
            </w:r>
            <w:r w:rsidRPr="1E8B1E5A">
              <w:rPr>
                <w:rFonts w:ascii="Times New Roman" w:eastAsia="Times New Roman" w:hAnsi="Times New Roman" w:cs="Times New Roman"/>
                <w:color w:val="000000" w:themeColor="text1"/>
                <w:sz w:val="24"/>
                <w:szCs w:val="24"/>
                <w:lang w:val="en-GB"/>
              </w:rPr>
              <w:t>People’s</w:t>
            </w:r>
            <w:r w:rsidRPr="1E8B1E5A">
              <w:rPr>
                <w:rFonts w:ascii="Times New Roman" w:eastAsia="Times New Roman" w:hAnsi="Times New Roman" w:cs="Times New Roman"/>
                <w:color w:val="000000" w:themeColor="text1"/>
                <w:sz w:val="24"/>
                <w:szCs w:val="24"/>
              </w:rPr>
              <w:t xml:space="preserve"> Republic of China, not applicable in the Separate Customs Territory of Taiwan, Penghu, Kinmen and Madsu. </w:t>
            </w:r>
          </w:p>
          <w:p w14:paraId="0A120681" w14:textId="0DFEF85A" w:rsidR="00EA62AA" w:rsidRPr="00A353CE" w:rsidRDefault="69FA6CBD"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4.</w:t>
            </w:r>
            <w:r w:rsidR="00EA62AA">
              <w:tab/>
            </w:r>
            <w:r w:rsidRPr="1E8B1E5A">
              <w:rPr>
                <w:rFonts w:ascii="Times New Roman" w:eastAsia="Times New Roman" w:hAnsi="Times New Roman" w:cs="Times New Roman"/>
                <w:color w:val="000000" w:themeColor="text1"/>
                <w:sz w:val="24"/>
                <w:szCs w:val="24"/>
              </w:rPr>
              <w:t>Crimea annexed by the Russian Federation.</w:t>
            </w:r>
          </w:p>
          <w:p w14:paraId="0F1DB014" w14:textId="1AA23E97" w:rsidR="00EA62AA" w:rsidRPr="00A353CE" w:rsidRDefault="69FA6CBD"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5.</w:t>
            </w:r>
            <w:r w:rsidR="00EA62AA">
              <w:tab/>
            </w:r>
            <w:r w:rsidRPr="1E8B1E5A">
              <w:rPr>
                <w:rFonts w:ascii="Times New Roman" w:eastAsia="Times New Roman" w:hAnsi="Times New Roman" w:cs="Times New Roman"/>
                <w:color w:val="000000" w:themeColor="text1"/>
                <w:sz w:val="24"/>
                <w:szCs w:val="24"/>
              </w:rPr>
              <w:t>Transnistrian territory not under the control of the Government of the Republic of Moldova.</w:t>
            </w:r>
          </w:p>
          <w:p w14:paraId="6EE35E53" w14:textId="5BB68AA2" w:rsidR="00EA62AA" w:rsidRPr="00A353CE" w:rsidRDefault="69FA6CBD"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6.</w:t>
            </w:r>
            <w:r w:rsidR="00EA62AA">
              <w:tab/>
            </w:r>
            <w:r w:rsidRPr="1E8B1E5A">
              <w:rPr>
                <w:rFonts w:ascii="Times New Roman" w:eastAsia="Times New Roman" w:hAnsi="Times New Roman" w:cs="Times New Roman"/>
                <w:color w:val="000000" w:themeColor="text1"/>
                <w:sz w:val="24"/>
                <w:szCs w:val="24"/>
              </w:rPr>
              <w:t>Territories of Abkhazia and South Ossetia not under the control of the Government of Georgia.</w:t>
            </w:r>
          </w:p>
          <w:p w14:paraId="6F777DF8" w14:textId="578BEE12" w:rsidR="00EA62AA" w:rsidRPr="00A353CE" w:rsidRDefault="00EA62AA" w:rsidP="1E8B1E5A">
            <w:pPr>
              <w:shd w:val="clear" w:color="auto" w:fill="FFFFFF" w:themeFill="background1"/>
              <w:tabs>
                <w:tab w:val="left" w:pos="426"/>
              </w:tabs>
              <w:spacing w:after="0" w:line="240" w:lineRule="auto"/>
              <w:ind w:left="720" w:right="-23"/>
              <w:jc w:val="both"/>
              <w:rPr>
                <w:rFonts w:ascii="Times New Roman" w:eastAsia="Calibri" w:hAnsi="Times New Roman" w:cs="Times New Roman"/>
                <w:color w:val="000000" w:themeColor="text1"/>
                <w:sz w:val="24"/>
                <w:szCs w:val="24"/>
              </w:rPr>
            </w:pPr>
          </w:p>
          <w:p w14:paraId="67263028" w14:textId="0F373589" w:rsidR="2792D3F6" w:rsidRDefault="0A6AAF4A" w:rsidP="1E8B1E5A">
            <w:pPr>
              <w:pStyle w:val="ListParagraph"/>
              <w:shd w:val="clear" w:color="auto" w:fill="FFFFFF" w:themeFill="background1"/>
              <w:tabs>
                <w:tab w:val="left" w:pos="426"/>
              </w:tabs>
              <w:spacing w:after="0" w:line="240" w:lineRule="auto"/>
              <w:ind w:left="0" w:right="-23"/>
              <w:jc w:val="both"/>
              <w:rPr>
                <w:rFonts w:ascii="Times New Roman" w:eastAsia="Times New Roman" w:hAnsi="Times New Roman" w:cs="Times New Roman"/>
                <w:color w:val="000000" w:themeColor="text1"/>
                <w:sz w:val="24"/>
                <w:szCs w:val="24"/>
              </w:rPr>
            </w:pPr>
            <w:r w:rsidRPr="544C2E71">
              <w:rPr>
                <w:rFonts w:ascii="Times New Roman" w:eastAsia="Times New Roman" w:hAnsi="Times New Roman" w:cs="Times New Roman"/>
                <w:color w:val="000000" w:themeColor="text1"/>
                <w:sz w:val="24"/>
                <w:szCs w:val="24"/>
              </w:rPr>
              <w:t>5</w:t>
            </w:r>
            <w:r w:rsidR="2792D3F6" w:rsidRPr="544C2E71">
              <w:rPr>
                <w:rFonts w:ascii="Times New Roman" w:eastAsia="Times New Roman" w:hAnsi="Times New Roman" w:cs="Times New Roman"/>
                <w:color w:val="000000" w:themeColor="text1"/>
                <w:sz w:val="24"/>
                <w:szCs w:val="24"/>
              </w:rPr>
              <w:t xml:space="preserve">) </w:t>
            </w:r>
            <w:r w:rsidR="4179A9EC" w:rsidRPr="544C2E71">
              <w:rPr>
                <w:rFonts w:ascii="Times New Roman" w:eastAsia="Times New Roman" w:hAnsi="Times New Roman" w:cs="Times New Roman"/>
                <w:color w:val="000000" w:themeColor="text1"/>
                <w:sz w:val="24"/>
                <w:szCs w:val="24"/>
              </w:rPr>
              <w:t>when the procurement object covers goods and services of the CPV codes specified in the list provided for in Article 92(13) of the PPL, subcontractors used by me (the Supplier) and by all economic operators whose capacities I will rely on and/or whose subcontractors I will rely on, during the performance of the procurement and the execution of the Procurement and Contract, are not currently or in the future, and the controlling persons of each of them, including me, are not registered (if the Supplier, its subcontractor, the entity whose capacities are relied upon or the controlling person is a natural person, whether domiciled or a national) in the following countries or territories:</w:t>
            </w:r>
          </w:p>
          <w:p w14:paraId="4D4FDBA2" w14:textId="145F5642" w:rsidR="4179A9EC" w:rsidRDefault="4179A9EC"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1.</w:t>
            </w:r>
            <w:r>
              <w:tab/>
            </w:r>
            <w:r w:rsidRPr="1E8B1E5A">
              <w:rPr>
                <w:rFonts w:ascii="Times New Roman" w:eastAsia="Times New Roman" w:hAnsi="Times New Roman" w:cs="Times New Roman"/>
                <w:color w:val="000000" w:themeColor="text1"/>
                <w:sz w:val="24"/>
                <w:szCs w:val="24"/>
              </w:rPr>
              <w:t>Russian Federation.</w:t>
            </w:r>
          </w:p>
          <w:p w14:paraId="23BA2855" w14:textId="312C961B" w:rsidR="4179A9EC" w:rsidRDefault="4179A9EC"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2.</w:t>
            </w:r>
            <w:r>
              <w:tab/>
            </w:r>
            <w:r w:rsidRPr="1E8B1E5A">
              <w:rPr>
                <w:rFonts w:ascii="Times New Roman" w:eastAsia="Times New Roman" w:hAnsi="Times New Roman" w:cs="Times New Roman"/>
                <w:color w:val="000000" w:themeColor="text1"/>
                <w:sz w:val="24"/>
                <w:szCs w:val="24"/>
              </w:rPr>
              <w:t>Republic of Belarus.</w:t>
            </w:r>
          </w:p>
          <w:p w14:paraId="51F7CC6B" w14:textId="3D216AFF" w:rsidR="4179A9EC" w:rsidRDefault="4179A9EC"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3.</w:t>
            </w:r>
            <w:r>
              <w:tab/>
            </w:r>
            <w:r w:rsidRPr="1E8B1E5A">
              <w:rPr>
                <w:rFonts w:ascii="Times New Roman" w:eastAsia="Times New Roman" w:hAnsi="Times New Roman" w:cs="Times New Roman"/>
                <w:color w:val="000000" w:themeColor="text1"/>
                <w:sz w:val="24"/>
                <w:szCs w:val="24"/>
                <w:lang w:val="en-GB"/>
              </w:rPr>
              <w:t>People’s</w:t>
            </w:r>
            <w:r w:rsidRPr="1E8B1E5A">
              <w:rPr>
                <w:rFonts w:ascii="Times New Roman" w:eastAsia="Times New Roman" w:hAnsi="Times New Roman" w:cs="Times New Roman"/>
                <w:color w:val="000000" w:themeColor="text1"/>
                <w:sz w:val="24"/>
                <w:szCs w:val="24"/>
              </w:rPr>
              <w:t xml:space="preserve"> Republic of China, not applicable in the Separate Customs Territory of Taiwan, Penghu, Kinmen and Madsu.</w:t>
            </w:r>
          </w:p>
          <w:p w14:paraId="464A66D2" w14:textId="0628B7FA" w:rsidR="4179A9EC" w:rsidRDefault="4179A9EC"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4.</w:t>
            </w:r>
            <w:r>
              <w:tab/>
            </w:r>
            <w:r w:rsidRPr="1E8B1E5A">
              <w:rPr>
                <w:rFonts w:ascii="Times New Roman" w:eastAsia="Times New Roman" w:hAnsi="Times New Roman" w:cs="Times New Roman"/>
                <w:color w:val="000000" w:themeColor="text1"/>
                <w:sz w:val="24"/>
                <w:szCs w:val="24"/>
              </w:rPr>
              <w:t>Crimea annexed by the Russian Federation.</w:t>
            </w:r>
          </w:p>
          <w:p w14:paraId="1D394BEB" w14:textId="7075AE7C" w:rsidR="4179A9EC" w:rsidRDefault="4179A9EC"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5.</w:t>
            </w:r>
            <w:r>
              <w:tab/>
            </w:r>
            <w:r w:rsidRPr="1E8B1E5A">
              <w:rPr>
                <w:rFonts w:ascii="Times New Roman" w:eastAsia="Times New Roman" w:hAnsi="Times New Roman" w:cs="Times New Roman"/>
                <w:color w:val="000000" w:themeColor="text1"/>
                <w:sz w:val="24"/>
                <w:szCs w:val="24"/>
              </w:rPr>
              <w:t>Transnistrian territory not under the control of the Government of the Republic of Moldova.</w:t>
            </w:r>
          </w:p>
          <w:p w14:paraId="239FDF6E" w14:textId="749AF5A4" w:rsidR="4179A9EC" w:rsidRDefault="4179A9EC" w:rsidP="1E8B1E5A">
            <w:pPr>
              <w:tabs>
                <w:tab w:val="left" w:pos="426"/>
              </w:tabs>
              <w:spacing w:after="0" w:line="240" w:lineRule="auto"/>
              <w:jc w:val="both"/>
              <w:rPr>
                <w:rFonts w:ascii="Times New Roman" w:eastAsia="Times New Roman" w:hAnsi="Times New Roman" w:cs="Times New Roman"/>
                <w:color w:val="000000" w:themeColor="text1"/>
                <w:sz w:val="24"/>
                <w:szCs w:val="24"/>
              </w:rPr>
            </w:pPr>
            <w:r w:rsidRPr="1E8B1E5A">
              <w:rPr>
                <w:rFonts w:ascii="Times New Roman" w:eastAsia="Times New Roman" w:hAnsi="Times New Roman" w:cs="Times New Roman"/>
                <w:color w:val="000000" w:themeColor="text1"/>
                <w:sz w:val="24"/>
                <w:szCs w:val="24"/>
              </w:rPr>
              <w:t>6.</w:t>
            </w:r>
            <w:r>
              <w:tab/>
            </w:r>
            <w:r w:rsidRPr="1E8B1E5A">
              <w:rPr>
                <w:rFonts w:ascii="Times New Roman" w:eastAsia="Times New Roman" w:hAnsi="Times New Roman" w:cs="Times New Roman"/>
                <w:color w:val="000000" w:themeColor="text1"/>
                <w:sz w:val="24"/>
                <w:szCs w:val="24"/>
              </w:rPr>
              <w:t>Territories of Abkhazia and South Ossetia not under the control of the Government of Georgia.</w:t>
            </w:r>
          </w:p>
          <w:p w14:paraId="0731B026" w14:textId="3F295ED9" w:rsidR="1E8B1E5A" w:rsidRDefault="1E8B1E5A" w:rsidP="1E8B1E5A">
            <w:pPr>
              <w:spacing w:after="0" w:line="240" w:lineRule="auto"/>
              <w:jc w:val="both"/>
              <w:rPr>
                <w:rFonts w:ascii="Times New Roman" w:eastAsia="Calibri" w:hAnsi="Times New Roman" w:cs="Times New Roman"/>
                <w:sz w:val="24"/>
                <w:szCs w:val="24"/>
              </w:rPr>
            </w:pPr>
          </w:p>
          <w:p w14:paraId="562894A5" w14:textId="3FE20446" w:rsidR="00EA62AA" w:rsidRPr="00A353CE" w:rsidRDefault="5F793D9D" w:rsidP="009244D4">
            <w:pPr>
              <w:spacing w:after="0" w:line="240" w:lineRule="auto"/>
              <w:jc w:val="both"/>
              <w:rPr>
                <w:rFonts w:ascii="Times New Roman" w:eastAsia="Calibri" w:hAnsi="Times New Roman" w:cs="Times New Roman"/>
                <w:sz w:val="24"/>
                <w:szCs w:val="24"/>
              </w:rPr>
            </w:pPr>
            <w:r w:rsidRPr="544C2E71">
              <w:rPr>
                <w:rFonts w:ascii="Times New Roman" w:eastAsia="Calibri" w:hAnsi="Times New Roman" w:cs="Times New Roman"/>
                <w:sz w:val="24"/>
                <w:szCs w:val="24"/>
              </w:rPr>
              <w:t>6</w:t>
            </w:r>
            <w:r w:rsidR="00EA62AA" w:rsidRPr="544C2E71">
              <w:rPr>
                <w:rFonts w:ascii="Times New Roman" w:eastAsia="Calibri" w:hAnsi="Times New Roman" w:cs="Times New Roman"/>
                <w:sz w:val="24"/>
                <w:szCs w:val="24"/>
              </w:rPr>
              <w:t xml:space="preserve">) I (the supplier), any subcontractors currently or in the future, and the economic operators whose capacities I rely on are not established in the countries or territories referred to in the list referred to in clauses (1) and (2) of this declaration, or are not part of a group of economic operators any member of which is established in the countries or territories referred to in clauses (1) and (2) of this declaration, or a member of its management, other member of its management or supervisory body, or any other person(s) having the power to represent or control the supplier, a subcontractor, an economic operator whose capacities are relied upon, to take a decision on its behalf, to conclude a transaction, and is thus involved in the </w:t>
            </w:r>
            <w:r w:rsidR="00EA62AA" w:rsidRPr="544C2E71">
              <w:rPr>
                <w:rFonts w:ascii="Times New Roman" w:eastAsia="Calibri" w:hAnsi="Times New Roman" w:cs="Times New Roman"/>
                <w:sz w:val="24"/>
                <w:szCs w:val="24"/>
              </w:rPr>
              <w:lastRenderedPageBreak/>
              <w:t>activities of such groups of economic operators and/or economic operators.</w:t>
            </w:r>
          </w:p>
          <w:p w14:paraId="6DDB5A07" w14:textId="77777777" w:rsidR="00EA62AA" w:rsidRPr="00A353CE" w:rsidRDefault="00EA62AA" w:rsidP="009244D4">
            <w:pPr>
              <w:spacing w:after="0" w:line="240" w:lineRule="auto"/>
              <w:jc w:val="both"/>
              <w:rPr>
                <w:rFonts w:ascii="Times New Roman" w:eastAsia="Calibri" w:hAnsi="Times New Roman" w:cs="Times New Roman"/>
                <w:sz w:val="24"/>
                <w:szCs w:val="24"/>
              </w:rPr>
            </w:pPr>
          </w:p>
          <w:p w14:paraId="1319A174" w14:textId="31572C41" w:rsidR="00EA62AA" w:rsidRPr="00A353CE" w:rsidRDefault="5EFCF31F" w:rsidP="009244D4">
            <w:pPr>
              <w:spacing w:after="0" w:line="240" w:lineRule="auto"/>
              <w:jc w:val="both"/>
              <w:rPr>
                <w:rFonts w:ascii="Times New Roman" w:eastAsia="Calibri" w:hAnsi="Times New Roman" w:cs="Times New Roman"/>
                <w:color w:val="000000"/>
                <w:sz w:val="24"/>
                <w:szCs w:val="24"/>
                <w:shd w:val="clear" w:color="auto" w:fill="FFFFFF"/>
              </w:rPr>
            </w:pPr>
            <w:r w:rsidRPr="1E8B1E5A">
              <w:rPr>
                <w:rFonts w:ascii="Times New Roman" w:eastAsia="Calibri" w:hAnsi="Times New Roman" w:cs="Times New Roman"/>
                <w:sz w:val="24"/>
                <w:szCs w:val="24"/>
              </w:rPr>
              <w:t>6</w:t>
            </w:r>
            <w:r w:rsidR="00EA62AA" w:rsidRPr="1E8B1E5A">
              <w:rPr>
                <w:rFonts w:ascii="Times New Roman" w:eastAsia="Calibri" w:hAnsi="Times New Roman" w:cs="Times New Roman"/>
                <w:sz w:val="24"/>
                <w:szCs w:val="24"/>
              </w:rPr>
              <w:t>) I (the Supplier) also declare and confirm that I (the Supplier) and my proposed object are not subject to and my proposed object is not subject to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595389A0" w14:textId="77777777" w:rsidR="00EA62AA" w:rsidRPr="00A353CE"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74D39896" w14:textId="107E8891" w:rsidR="00EA62AA" w:rsidRPr="00A353CE"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A353CE">
              <w:rPr>
                <w:rFonts w:ascii="Times New Roman" w:eastAsia="Times New Roman" w:hAnsi="Times New Roman" w:cs="Times New Roman"/>
                <w:iCs/>
                <w:sz w:val="24"/>
                <w:szCs w:val="24"/>
              </w:rPr>
              <w:t>The Supplier, by submitting the Application (if any) and the Tender and this Declaration, certifies that it and its tender, including the persons it has engaged, are in full compliance with the requirements of the Procurement and the declarations contained in this Declaration. The Supplier undertakes to provide, at the request of the Purchaser during the Purchase and the performance of the Contract, all documents and other data required to prove compliance with the requirements referred to. Should the circumstances declared change during the course of the purchase or performance of the Contract, I undertake to inform the Purchaser immediately.</w:t>
            </w:r>
          </w:p>
          <w:p w14:paraId="7491AE0C" w14:textId="77777777" w:rsidR="00EA62AA" w:rsidRPr="00A353CE"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13CEF06F" w14:textId="77777777" w:rsidR="00EA62AA" w:rsidRPr="00A353CE"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A353CE">
              <w:rPr>
                <w:rFonts w:ascii="Times New Roman" w:eastAsia="Calibri" w:hAnsi="Times New Roman" w:cs="Times New Roman"/>
                <w:b/>
                <w:bCs/>
                <w:sz w:val="24"/>
                <w:szCs w:val="24"/>
              </w:rPr>
              <w:t>___________________________________________</w:t>
            </w:r>
          </w:p>
          <w:p w14:paraId="04EA7F5C" w14:textId="5928AB52" w:rsidR="00EA62AA" w:rsidRPr="00A353CE" w:rsidRDefault="00EA62AA" w:rsidP="009244D4">
            <w:pPr>
              <w:spacing w:after="0" w:line="240" w:lineRule="auto"/>
              <w:jc w:val="center"/>
              <w:rPr>
                <w:rFonts w:ascii="Times New Roman" w:eastAsia="Calibri" w:hAnsi="Times New Roman" w:cs="Times New Roman"/>
                <w:sz w:val="24"/>
                <w:szCs w:val="24"/>
              </w:rPr>
            </w:pPr>
            <w:r w:rsidRPr="00A353CE">
              <w:rPr>
                <w:rFonts w:ascii="Times New Roman" w:eastAsia="Calibri" w:hAnsi="Times New Roman" w:cs="Times New Roman"/>
                <w:sz w:val="24"/>
                <w:szCs w:val="24"/>
              </w:rPr>
              <w:t xml:space="preserve">(Position, name, surname and signature of the Supplier or his authorised person) </w:t>
            </w:r>
          </w:p>
          <w:p w14:paraId="3324A645" w14:textId="77777777" w:rsidR="00EA62AA" w:rsidRPr="00A353CE"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200B613C" w14:textId="77777777" w:rsidR="00EA62AA" w:rsidRPr="00A353CE"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F9E0F2A" w14:textId="77777777" w:rsidR="00EA62AA" w:rsidRPr="00A353CE"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DB8AC54" w14:textId="77777777" w:rsidR="00EA62AA" w:rsidRPr="00A353CE"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56D7B5B2" w14:textId="77777777" w:rsidR="00EA62AA" w:rsidRPr="00A353CE" w:rsidRDefault="00EA62AA" w:rsidP="009244D4">
            <w:pPr>
              <w:spacing w:after="0" w:line="240" w:lineRule="auto"/>
              <w:ind w:right="-23"/>
              <w:jc w:val="both"/>
              <w:rPr>
                <w:rFonts w:ascii="Times New Roman" w:eastAsia="Calibri" w:hAnsi="Times New Roman" w:cs="Times New Roman"/>
                <w:i/>
                <w:iCs/>
                <w:color w:val="FF0000"/>
                <w:sz w:val="24"/>
                <w:szCs w:val="24"/>
              </w:rPr>
            </w:pPr>
          </w:p>
        </w:tc>
      </w:tr>
      <w:bookmarkEnd w:id="0"/>
    </w:tbl>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6A77" w14:textId="77777777" w:rsidR="00393822" w:rsidRDefault="00393822" w:rsidP="00222B8B">
      <w:pPr>
        <w:spacing w:after="0" w:line="240" w:lineRule="auto"/>
      </w:pPr>
      <w:r>
        <w:separator/>
      </w:r>
    </w:p>
  </w:endnote>
  <w:endnote w:type="continuationSeparator" w:id="0">
    <w:p w14:paraId="2046BD18" w14:textId="77777777" w:rsidR="00393822" w:rsidRDefault="00393822" w:rsidP="00222B8B">
      <w:pPr>
        <w:spacing w:after="0" w:line="240" w:lineRule="auto"/>
      </w:pPr>
      <w:r>
        <w:continuationSeparator/>
      </w:r>
    </w:p>
  </w:endnote>
  <w:endnote w:type="continuationNotice" w:id="1">
    <w:p w14:paraId="73606289" w14:textId="77777777" w:rsidR="00393822" w:rsidRDefault="00393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C491" w14:textId="77777777" w:rsidR="00393822" w:rsidRDefault="00393822" w:rsidP="00222B8B">
      <w:pPr>
        <w:spacing w:after="0" w:line="240" w:lineRule="auto"/>
      </w:pPr>
      <w:r>
        <w:separator/>
      </w:r>
    </w:p>
  </w:footnote>
  <w:footnote w:type="continuationSeparator" w:id="0">
    <w:p w14:paraId="203A756A" w14:textId="77777777" w:rsidR="00393822" w:rsidRDefault="00393822" w:rsidP="00222B8B">
      <w:pPr>
        <w:spacing w:after="0" w:line="240" w:lineRule="auto"/>
      </w:pPr>
      <w:r>
        <w:continuationSeparator/>
      </w:r>
    </w:p>
  </w:footnote>
  <w:footnote w:type="continuationNotice" w:id="1">
    <w:p w14:paraId="76695727" w14:textId="77777777" w:rsidR="00393822" w:rsidRDefault="00393822">
      <w:pPr>
        <w:spacing w:after="0" w:line="240" w:lineRule="auto"/>
      </w:pPr>
    </w:p>
  </w:footnote>
  <w:footnote w:id="2">
    <w:p w14:paraId="0629F4C5" w14:textId="6C831273" w:rsidR="00EA62AA" w:rsidRPr="00E771B7" w:rsidRDefault="00EA62AA" w:rsidP="009244D4">
      <w:pPr>
        <w:spacing w:after="0" w:line="240" w:lineRule="auto"/>
        <w:jc w:val="both"/>
        <w:rPr>
          <w:rFonts w:ascii="Times New Roman" w:hAnsi="Times New Roman" w:cs="Times New Roman"/>
          <w:i/>
          <w:iCs/>
          <w:color w:val="000000"/>
          <w:sz w:val="16"/>
          <w:szCs w:val="16"/>
          <w:lang w:val="en-GB"/>
        </w:rPr>
      </w:pPr>
      <w:r w:rsidRPr="009244D4">
        <w:rPr>
          <w:rStyle w:val="FootnoteReference"/>
          <w:rFonts w:ascii="Times New Roman" w:eastAsia="Calibri" w:hAnsi="Times New Roman" w:cs="Times New Roman"/>
          <w:sz w:val="20"/>
          <w:szCs w:val="20"/>
          <w:lang w:val="en-GB"/>
        </w:rPr>
        <w:footnoteRef/>
      </w:r>
      <w:r w:rsidRPr="009244D4">
        <w:rPr>
          <w:rFonts w:ascii="Times New Roman" w:eastAsia="Trebuchet MS" w:hAnsi="Times New Roman" w:cs="Times New Roman"/>
          <w:sz w:val="20"/>
          <w:szCs w:val="20"/>
          <w:lang w:val="en-GB"/>
        </w:rPr>
        <w:t xml:space="preserve"> </w:t>
      </w:r>
      <w:proofErr w:type="spellStart"/>
      <w:r w:rsidRPr="009244D4">
        <w:rPr>
          <w:rFonts w:ascii="Times New Roman" w:eastAsia="Trebuchet MS" w:hAnsi="Times New Roman" w:cs="Times New Roman"/>
          <w:b/>
          <w:bCs/>
          <w:sz w:val="16"/>
          <w:szCs w:val="16"/>
          <w:u w:val="single"/>
          <w:lang w:val="en-GB"/>
        </w:rPr>
        <w:t>Kontroliuojantis</w:t>
      </w:r>
      <w:proofErr w:type="spellEnd"/>
      <w:r w:rsidRPr="009244D4">
        <w:rPr>
          <w:rFonts w:ascii="Times New Roman" w:eastAsia="Trebuchet MS" w:hAnsi="Times New Roman" w:cs="Times New Roman"/>
          <w:b/>
          <w:bCs/>
          <w:sz w:val="16"/>
          <w:szCs w:val="16"/>
          <w:u w:val="single"/>
          <w:lang w:val="en-GB"/>
        </w:rPr>
        <w:t xml:space="preserve"> </w:t>
      </w:r>
      <w:proofErr w:type="spellStart"/>
      <w:r w:rsidRPr="009244D4">
        <w:rPr>
          <w:rFonts w:ascii="Times New Roman" w:eastAsia="Trebuchet MS" w:hAnsi="Times New Roman" w:cs="Times New Roman"/>
          <w:b/>
          <w:bCs/>
          <w:sz w:val="16"/>
          <w:szCs w:val="16"/>
          <w:u w:val="single"/>
          <w:lang w:val="en-GB"/>
        </w:rPr>
        <w:t>asmuo</w:t>
      </w:r>
      <w:proofErr w:type="spellEnd"/>
      <w:r w:rsidRPr="009244D4">
        <w:rPr>
          <w:rFonts w:ascii="Times New Roman" w:eastAsia="Trebuchet MS" w:hAnsi="Times New Roman" w:cs="Times New Roman"/>
          <w:b/>
          <w:bCs/>
          <w:sz w:val="16"/>
          <w:szCs w:val="16"/>
          <w:u w:val="single"/>
          <w:lang w:val="en-GB"/>
        </w:rPr>
        <w:t xml:space="preserve"> </w:t>
      </w:r>
      <w:proofErr w:type="spellStart"/>
      <w:r w:rsidRPr="009244D4">
        <w:rPr>
          <w:rFonts w:ascii="Times New Roman" w:eastAsia="Trebuchet MS" w:hAnsi="Times New Roman" w:cs="Times New Roman"/>
          <w:b/>
          <w:bCs/>
          <w:sz w:val="16"/>
          <w:szCs w:val="16"/>
          <w:u w:val="single"/>
          <w:lang w:val="en-GB"/>
        </w:rPr>
        <w:t>suprantamas</w:t>
      </w:r>
      <w:proofErr w:type="spellEnd"/>
      <w:r w:rsidRPr="009244D4">
        <w:rPr>
          <w:rFonts w:ascii="Times New Roman" w:eastAsia="Trebuchet MS" w:hAnsi="Times New Roman" w:cs="Times New Roman"/>
          <w:b/>
          <w:bCs/>
          <w:sz w:val="16"/>
          <w:szCs w:val="16"/>
          <w:u w:val="single"/>
          <w:lang w:val="en-GB"/>
        </w:rPr>
        <w:t xml:space="preserve"> </w:t>
      </w:r>
      <w:proofErr w:type="spellStart"/>
      <w:r w:rsidRPr="009244D4">
        <w:rPr>
          <w:rFonts w:ascii="Times New Roman" w:eastAsia="Trebuchet MS" w:hAnsi="Times New Roman" w:cs="Times New Roman"/>
          <w:b/>
          <w:bCs/>
          <w:sz w:val="16"/>
          <w:szCs w:val="16"/>
          <w:u w:val="single"/>
          <w:lang w:val="en-GB"/>
        </w:rPr>
        <w:t>taip</w:t>
      </w:r>
      <w:proofErr w:type="spellEnd"/>
      <w:r w:rsidRPr="009244D4">
        <w:rPr>
          <w:rFonts w:ascii="Times New Roman" w:eastAsia="Trebuchet MS" w:hAnsi="Times New Roman" w:cs="Times New Roman"/>
          <w:b/>
          <w:bCs/>
          <w:sz w:val="16"/>
          <w:szCs w:val="16"/>
          <w:u w:val="single"/>
          <w:lang w:val="en-GB"/>
        </w:rPr>
        <w:t xml:space="preserve">, </w:t>
      </w:r>
      <w:proofErr w:type="spellStart"/>
      <w:r w:rsidRPr="009244D4">
        <w:rPr>
          <w:rFonts w:ascii="Times New Roman" w:eastAsia="Trebuchet MS" w:hAnsi="Times New Roman" w:cs="Times New Roman"/>
          <w:b/>
          <w:bCs/>
          <w:sz w:val="16"/>
          <w:szCs w:val="16"/>
          <w:u w:val="single"/>
          <w:lang w:val="en-GB"/>
        </w:rPr>
        <w:t>kaip</w:t>
      </w:r>
      <w:proofErr w:type="spellEnd"/>
      <w:r w:rsidRPr="009244D4">
        <w:rPr>
          <w:rFonts w:ascii="Times New Roman" w:eastAsia="Trebuchet MS" w:hAnsi="Times New Roman" w:cs="Times New Roman"/>
          <w:b/>
          <w:bCs/>
          <w:sz w:val="16"/>
          <w:szCs w:val="16"/>
          <w:u w:val="single"/>
          <w:lang w:val="en-GB"/>
        </w:rPr>
        <w:t xml:space="preserve"> tai </w:t>
      </w:r>
      <w:proofErr w:type="spellStart"/>
      <w:r w:rsidRPr="009244D4">
        <w:rPr>
          <w:rFonts w:ascii="Times New Roman" w:eastAsia="Trebuchet MS" w:hAnsi="Times New Roman" w:cs="Times New Roman"/>
          <w:b/>
          <w:bCs/>
          <w:sz w:val="16"/>
          <w:szCs w:val="16"/>
          <w:u w:val="single"/>
          <w:lang w:val="en-GB"/>
        </w:rPr>
        <w:t>apibrėžta</w:t>
      </w:r>
      <w:proofErr w:type="spellEnd"/>
      <w:r w:rsidRPr="009244D4">
        <w:rPr>
          <w:rFonts w:ascii="Times New Roman" w:eastAsia="Trebuchet MS" w:hAnsi="Times New Roman" w:cs="Times New Roman"/>
          <w:b/>
          <w:bCs/>
          <w:sz w:val="16"/>
          <w:szCs w:val="16"/>
          <w:u w:val="single"/>
          <w:lang w:val="en-GB"/>
        </w:rPr>
        <w:t xml:space="preserve"> </w:t>
      </w:r>
      <w:r w:rsidRPr="009244D4">
        <w:rPr>
          <w:rFonts w:ascii="Times New Roman" w:eastAsia="Trebuchet MS" w:hAnsi="Times New Roman" w:cs="Times New Roman"/>
          <w:b/>
          <w:bCs/>
          <w:color w:val="000000" w:themeColor="text1"/>
          <w:sz w:val="16"/>
          <w:szCs w:val="16"/>
          <w:u w:val="single"/>
          <w:lang w:val="en-GB"/>
        </w:rPr>
        <w:t xml:space="preserve">PĮ 2 </w:t>
      </w:r>
      <w:proofErr w:type="spellStart"/>
      <w:r w:rsidRPr="009244D4">
        <w:rPr>
          <w:rFonts w:ascii="Times New Roman" w:eastAsia="Trebuchet MS" w:hAnsi="Times New Roman" w:cs="Times New Roman"/>
          <w:b/>
          <w:bCs/>
          <w:color w:val="000000" w:themeColor="text1"/>
          <w:sz w:val="16"/>
          <w:szCs w:val="16"/>
          <w:u w:val="single"/>
          <w:lang w:val="en-GB"/>
        </w:rPr>
        <w:t>straipsnio</w:t>
      </w:r>
      <w:proofErr w:type="spellEnd"/>
      <w:r w:rsidRPr="009244D4">
        <w:rPr>
          <w:rFonts w:ascii="Times New Roman" w:eastAsia="Trebuchet MS" w:hAnsi="Times New Roman" w:cs="Times New Roman"/>
          <w:b/>
          <w:bCs/>
          <w:color w:val="000000" w:themeColor="text1"/>
          <w:sz w:val="16"/>
          <w:szCs w:val="16"/>
          <w:u w:val="single"/>
          <w:lang w:val="en-GB"/>
        </w:rPr>
        <w:t xml:space="preserve"> 4</w:t>
      </w:r>
      <w:r w:rsidRPr="009244D4">
        <w:rPr>
          <w:rFonts w:ascii="Times New Roman" w:eastAsia="Trebuchet MS" w:hAnsi="Times New Roman" w:cs="Times New Roman"/>
          <w:b/>
          <w:bCs/>
          <w:color w:val="000000" w:themeColor="text1"/>
          <w:sz w:val="16"/>
          <w:szCs w:val="16"/>
          <w:u w:val="single"/>
          <w:vertAlign w:val="superscript"/>
          <w:lang w:val="en-GB"/>
        </w:rPr>
        <w:t xml:space="preserve">1 </w:t>
      </w:r>
      <w:proofErr w:type="spellStart"/>
      <w:r w:rsidRPr="009244D4">
        <w:rPr>
          <w:rFonts w:ascii="Times New Roman" w:eastAsia="Trebuchet MS" w:hAnsi="Times New Roman" w:cs="Times New Roman"/>
          <w:b/>
          <w:bCs/>
          <w:color w:val="000000" w:themeColor="text1"/>
          <w:sz w:val="16"/>
          <w:szCs w:val="16"/>
          <w:u w:val="single"/>
          <w:lang w:val="en-GB"/>
        </w:rPr>
        <w:t>dalyje</w:t>
      </w:r>
      <w:proofErr w:type="spellEnd"/>
      <w:r w:rsidRPr="009244D4">
        <w:rPr>
          <w:rFonts w:ascii="Times New Roman" w:eastAsia="Trebuchet MS" w:hAnsi="Times New Roman" w:cs="Times New Roman"/>
          <w:b/>
          <w:bCs/>
          <w:color w:val="000000" w:themeColor="text1"/>
          <w:sz w:val="16"/>
          <w:szCs w:val="16"/>
          <w:u w:val="single"/>
          <w:lang w:val="en-GB"/>
        </w:rPr>
        <w:t>:</w:t>
      </w:r>
      <w:r w:rsidRPr="009244D4">
        <w:rPr>
          <w:rFonts w:ascii="Times New Roman" w:eastAsia="Trebuchet MS" w:hAnsi="Times New Roman" w:cs="Times New Roman"/>
          <w:color w:val="000000" w:themeColor="text1"/>
          <w:sz w:val="16"/>
          <w:szCs w:val="16"/>
          <w:lang w:val="en-GB"/>
        </w:rPr>
        <w:t xml:space="preserve"> </w:t>
      </w:r>
      <w:r w:rsidRPr="009244D4">
        <w:rPr>
          <w:rFonts w:ascii="Times New Roman" w:hAnsi="Times New Roman" w:cs="Times New Roman"/>
          <w:color w:val="000000"/>
          <w:sz w:val="16"/>
          <w:szCs w:val="16"/>
          <w:lang w:val="en-GB"/>
        </w:rPr>
        <w:t>4</w:t>
      </w:r>
      <w:r w:rsidRPr="009244D4">
        <w:rPr>
          <w:rFonts w:ascii="Times New Roman" w:hAnsi="Times New Roman" w:cs="Times New Roman"/>
          <w:color w:val="000000"/>
          <w:sz w:val="16"/>
          <w:szCs w:val="16"/>
          <w:vertAlign w:val="superscript"/>
          <w:lang w:val="en-GB"/>
        </w:rPr>
        <w:t>1</w:t>
      </w:r>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b/>
          <w:bCs/>
          <w:color w:val="000000"/>
          <w:sz w:val="16"/>
          <w:szCs w:val="16"/>
          <w:lang w:val="en-GB"/>
        </w:rPr>
        <w:t>Kontroliuojantis</w:t>
      </w:r>
      <w:proofErr w:type="spellEnd"/>
      <w:r w:rsidRPr="009244D4">
        <w:rPr>
          <w:rFonts w:ascii="Times New Roman" w:hAnsi="Times New Roman" w:cs="Times New Roman"/>
          <w:b/>
          <w:bCs/>
          <w:color w:val="000000"/>
          <w:sz w:val="16"/>
          <w:szCs w:val="16"/>
          <w:lang w:val="en-GB"/>
        </w:rPr>
        <w:t xml:space="preserve"> </w:t>
      </w:r>
      <w:proofErr w:type="spellStart"/>
      <w:r w:rsidRPr="009244D4">
        <w:rPr>
          <w:rFonts w:ascii="Times New Roman" w:hAnsi="Times New Roman" w:cs="Times New Roman"/>
          <w:b/>
          <w:bCs/>
          <w:color w:val="000000"/>
          <w:sz w:val="16"/>
          <w:szCs w:val="16"/>
          <w:lang w:val="en-GB"/>
        </w:rPr>
        <w:t>asmuo</w:t>
      </w:r>
      <w:proofErr w:type="spellEnd"/>
      <w:r w:rsidRPr="009244D4">
        <w:rPr>
          <w:rFonts w:ascii="Times New Roman" w:hAnsi="Times New Roman" w:cs="Times New Roman"/>
          <w:color w:val="000000"/>
          <w:sz w:val="16"/>
          <w:szCs w:val="16"/>
          <w:lang w:val="en-GB"/>
        </w:rPr>
        <w:t xml:space="preserve"> – </w:t>
      </w:r>
      <w:proofErr w:type="spellStart"/>
      <w:r w:rsidRPr="009244D4">
        <w:rPr>
          <w:rFonts w:ascii="Times New Roman" w:hAnsi="Times New Roman" w:cs="Times New Roman"/>
          <w:color w:val="000000"/>
          <w:sz w:val="16"/>
          <w:szCs w:val="16"/>
          <w:lang w:val="en-GB"/>
        </w:rPr>
        <w:t>individualios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įmonės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savininkas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arba</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fizinis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asmuo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kitame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juridiniame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asmenyje</w:t>
      </w:r>
      <w:proofErr w:type="spellEnd"/>
      <w:r w:rsidRPr="009244D4">
        <w:rPr>
          <w:rFonts w:ascii="Times New Roman" w:hAnsi="Times New Roman" w:cs="Times New Roman"/>
          <w:color w:val="000000"/>
          <w:sz w:val="16"/>
          <w:szCs w:val="16"/>
          <w:lang w:val="en-GB"/>
        </w:rPr>
        <w:t xml:space="preserve">: / </w:t>
      </w:r>
      <w:r w:rsidRPr="00E771B7">
        <w:rPr>
          <w:rFonts w:ascii="Times New Roman" w:eastAsia="Trebuchet MS" w:hAnsi="Times New Roman" w:cs="Times New Roman"/>
          <w:b/>
          <w:bCs/>
          <w:i/>
          <w:iCs/>
          <w:sz w:val="16"/>
          <w:szCs w:val="16"/>
          <w:u w:val="single"/>
          <w:lang w:val="en-GB"/>
        </w:rPr>
        <w:t>Controlling person shall be understood as defined in Article 2(4</w:t>
      </w:r>
      <w:r w:rsidRPr="00E771B7">
        <w:rPr>
          <w:rFonts w:ascii="Times New Roman" w:eastAsia="Trebuchet MS" w:hAnsi="Times New Roman" w:cs="Times New Roman"/>
          <w:b/>
          <w:bCs/>
          <w:i/>
          <w:iCs/>
          <w:sz w:val="16"/>
          <w:szCs w:val="16"/>
          <w:u w:val="single"/>
          <w:vertAlign w:val="superscript"/>
          <w:lang w:val="en-GB"/>
        </w:rPr>
        <w:t>1</w:t>
      </w:r>
      <w:r w:rsidRPr="00E771B7">
        <w:rPr>
          <w:rFonts w:ascii="Times New Roman" w:eastAsia="Trebuchet MS" w:hAnsi="Times New Roman" w:cs="Times New Roman"/>
          <w:b/>
          <w:bCs/>
          <w:i/>
          <w:iCs/>
          <w:sz w:val="16"/>
          <w:szCs w:val="16"/>
          <w:u w:val="single"/>
          <w:lang w:val="en-GB"/>
        </w:rPr>
        <w:t>) of the PL</w:t>
      </w:r>
      <w:r w:rsidRPr="00E771B7">
        <w:rPr>
          <w:rFonts w:ascii="Times New Roman" w:eastAsia="Trebuchet MS" w:hAnsi="Times New Roman" w:cs="Times New Roman"/>
          <w:b/>
          <w:bCs/>
          <w:i/>
          <w:iCs/>
          <w:color w:val="000000" w:themeColor="text1"/>
          <w:sz w:val="16"/>
          <w:szCs w:val="16"/>
          <w:u w:val="single"/>
          <w:lang w:val="en-GB"/>
        </w:rPr>
        <w:t>:</w:t>
      </w:r>
      <w:r w:rsidRPr="00E771B7">
        <w:rPr>
          <w:rFonts w:ascii="Times New Roman" w:eastAsia="Trebuchet MS" w:hAnsi="Times New Roman" w:cs="Times New Roman"/>
          <w:i/>
          <w:iCs/>
          <w:color w:val="000000" w:themeColor="text1"/>
          <w:sz w:val="16"/>
          <w:szCs w:val="16"/>
          <w:lang w:val="en-GB"/>
        </w:rPr>
        <w:t xml:space="preserve"> </w:t>
      </w:r>
      <w:r w:rsidRPr="00E771B7">
        <w:rPr>
          <w:rFonts w:ascii="Times New Roman" w:hAnsi="Times New Roman" w:cs="Times New Roman"/>
          <w:i/>
          <w:iCs/>
          <w:color w:val="000000"/>
          <w:sz w:val="16"/>
          <w:szCs w:val="16"/>
          <w:lang w:val="en-GB"/>
        </w:rPr>
        <w:t>4</w:t>
      </w:r>
      <w:r w:rsidRPr="00E771B7">
        <w:rPr>
          <w:rFonts w:ascii="Times New Roman" w:hAnsi="Times New Roman" w:cs="Times New Roman"/>
          <w:i/>
          <w:iCs/>
          <w:color w:val="000000"/>
          <w:sz w:val="16"/>
          <w:szCs w:val="16"/>
          <w:vertAlign w:val="superscript"/>
          <w:lang w:val="en-GB"/>
        </w:rPr>
        <w:t>1</w:t>
      </w:r>
      <w:r w:rsidRPr="00E771B7">
        <w:rPr>
          <w:rFonts w:ascii="Times New Roman" w:hAnsi="Times New Roman" w:cs="Times New Roman"/>
          <w:i/>
          <w:iCs/>
          <w:color w:val="000000"/>
          <w:sz w:val="16"/>
          <w:szCs w:val="16"/>
          <w:lang w:val="en-GB"/>
        </w:rPr>
        <w:t>. </w:t>
      </w:r>
      <w:r w:rsidRPr="00E771B7">
        <w:rPr>
          <w:rFonts w:ascii="Times New Roman" w:hAnsi="Times New Roman" w:cs="Times New Roman"/>
          <w:b/>
          <w:bCs/>
          <w:i/>
          <w:iCs/>
          <w:color w:val="000000"/>
          <w:sz w:val="16"/>
          <w:szCs w:val="16"/>
          <w:lang w:val="en-GB"/>
        </w:rPr>
        <w:t>Controlling person</w:t>
      </w:r>
      <w:r w:rsidRPr="00E771B7">
        <w:rPr>
          <w:rFonts w:ascii="Times New Roman" w:hAnsi="Times New Roman" w:cs="Times New Roman"/>
          <w:i/>
          <w:iCs/>
          <w:color w:val="000000"/>
          <w:sz w:val="16"/>
          <w:szCs w:val="16"/>
          <w:lang w:val="en-GB"/>
        </w:rPr>
        <w:t> – the owner of a sole proprietorship or a legal or natural person who is a member of another legal entity:</w:t>
      </w:r>
    </w:p>
    <w:p w14:paraId="129FEA62" w14:textId="220EF1DA"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1" w:name="part_eb75bff431344bf99c7ed3111066accf"/>
      <w:bookmarkEnd w:id="1"/>
      <w:r w:rsidRPr="009244D4">
        <w:rPr>
          <w:rFonts w:ascii="Times New Roman" w:hAnsi="Times New Roman" w:cs="Times New Roman"/>
          <w:color w:val="000000"/>
          <w:sz w:val="16"/>
          <w:szCs w:val="16"/>
          <w:lang w:val="en-GB"/>
        </w:rPr>
        <w:t xml:space="preserve">1) </w:t>
      </w:r>
      <w:proofErr w:type="spellStart"/>
      <w:r w:rsidRPr="009244D4">
        <w:rPr>
          <w:rFonts w:ascii="Times New Roman" w:hAnsi="Times New Roman" w:cs="Times New Roman"/>
          <w:color w:val="000000"/>
          <w:sz w:val="16"/>
          <w:szCs w:val="16"/>
          <w:lang w:val="en-GB"/>
        </w:rPr>
        <w:t>tiesiogiai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netiesiogiai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valdo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daugiau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kaip</w:t>
      </w:r>
      <w:proofErr w:type="spellEnd"/>
      <w:r w:rsidRPr="009244D4">
        <w:rPr>
          <w:rFonts w:ascii="Times New Roman" w:hAnsi="Times New Roman" w:cs="Times New Roman"/>
          <w:color w:val="000000"/>
          <w:sz w:val="16"/>
          <w:szCs w:val="16"/>
          <w:lang w:val="en-GB"/>
        </w:rPr>
        <w:t xml:space="preserve"> 50 </w:t>
      </w:r>
      <w:proofErr w:type="spellStart"/>
      <w:r w:rsidRPr="009244D4">
        <w:rPr>
          <w:rFonts w:ascii="Times New Roman" w:hAnsi="Times New Roman" w:cs="Times New Roman"/>
          <w:color w:val="000000"/>
          <w:sz w:val="16"/>
          <w:szCs w:val="16"/>
          <w:lang w:val="en-GB"/>
        </w:rPr>
        <w:t>procentų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akcijų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įnašų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ir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balsų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dalyvių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susirinkime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arba</w:t>
      </w:r>
      <w:proofErr w:type="spellEnd"/>
      <w:r w:rsidRPr="009244D4">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directly or indirectly owns more than 50 per cent of the shares, stocks, interests, contributions and/or votes at a meeting of the legal entity’s participants; or</w:t>
      </w:r>
    </w:p>
    <w:p w14:paraId="1BEF69A7" w14:textId="50FD6B00"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2" w:name="part_8424e37da2894fb7b3c8199834eed73d"/>
      <w:bookmarkEnd w:id="2"/>
      <w:r w:rsidRPr="009244D4">
        <w:rPr>
          <w:rFonts w:ascii="Times New Roman" w:hAnsi="Times New Roman" w:cs="Times New Roman"/>
          <w:color w:val="000000"/>
          <w:sz w:val="16"/>
          <w:szCs w:val="16"/>
          <w:lang w:val="en-GB"/>
        </w:rPr>
        <w:t xml:space="preserve">2) </w:t>
      </w:r>
      <w:proofErr w:type="spellStart"/>
      <w:r w:rsidRPr="009244D4">
        <w:rPr>
          <w:rFonts w:ascii="Times New Roman" w:hAnsi="Times New Roman" w:cs="Times New Roman"/>
          <w:color w:val="000000"/>
          <w:sz w:val="16"/>
          <w:szCs w:val="16"/>
          <w:lang w:val="en-GB"/>
        </w:rPr>
        <w:t>kartu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susijusiais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asmenimis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valdo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daugiau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kaip</w:t>
      </w:r>
      <w:proofErr w:type="spellEnd"/>
      <w:r w:rsidRPr="009244D4">
        <w:rPr>
          <w:rFonts w:ascii="Times New Roman" w:hAnsi="Times New Roman" w:cs="Times New Roman"/>
          <w:color w:val="000000"/>
          <w:sz w:val="16"/>
          <w:szCs w:val="16"/>
          <w:lang w:val="en-GB"/>
        </w:rPr>
        <w:t xml:space="preserve"> 50 </w:t>
      </w:r>
      <w:proofErr w:type="spellStart"/>
      <w:r w:rsidRPr="009244D4">
        <w:rPr>
          <w:rFonts w:ascii="Times New Roman" w:hAnsi="Times New Roman" w:cs="Times New Roman"/>
          <w:color w:val="000000"/>
          <w:sz w:val="16"/>
          <w:szCs w:val="16"/>
          <w:lang w:val="en-GB"/>
        </w:rPr>
        <w:t>procentų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akcijų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įnašų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ir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balsų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dalyvių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susirinkime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ir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valdoma</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yra</w:t>
      </w:r>
      <w:proofErr w:type="spellEnd"/>
      <w:r w:rsidRPr="009244D4">
        <w:rPr>
          <w:rFonts w:ascii="Times New Roman" w:hAnsi="Times New Roman" w:cs="Times New Roman"/>
          <w:color w:val="000000"/>
          <w:sz w:val="16"/>
          <w:szCs w:val="16"/>
          <w:lang w:val="en-GB"/>
        </w:rPr>
        <w:t xml:space="preserve"> ne </w:t>
      </w:r>
      <w:proofErr w:type="spellStart"/>
      <w:r w:rsidRPr="009244D4">
        <w:rPr>
          <w:rFonts w:ascii="Times New Roman" w:hAnsi="Times New Roman" w:cs="Times New Roman"/>
          <w:color w:val="000000"/>
          <w:sz w:val="16"/>
          <w:szCs w:val="16"/>
          <w:lang w:val="en-GB"/>
        </w:rPr>
        <w:t>mažesnė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kaip</w:t>
      </w:r>
      <w:proofErr w:type="spellEnd"/>
      <w:r w:rsidRPr="009244D4">
        <w:rPr>
          <w:rFonts w:ascii="Times New Roman" w:hAnsi="Times New Roman" w:cs="Times New Roman"/>
          <w:color w:val="000000"/>
          <w:sz w:val="16"/>
          <w:szCs w:val="16"/>
          <w:lang w:val="en-GB"/>
        </w:rPr>
        <w:t xml:space="preserve"> 10 </w:t>
      </w:r>
      <w:proofErr w:type="spellStart"/>
      <w:r w:rsidRPr="009244D4">
        <w:rPr>
          <w:rFonts w:ascii="Times New Roman" w:hAnsi="Times New Roman" w:cs="Times New Roman"/>
          <w:color w:val="000000"/>
          <w:sz w:val="16"/>
          <w:szCs w:val="16"/>
          <w:lang w:val="en-GB"/>
        </w:rPr>
        <w:t>procentų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akcijų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įnašų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ir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balsų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dalyvių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susirinkime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Susijusiu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asmeniu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laikomi</w:t>
      </w:r>
      <w:proofErr w:type="spellEnd"/>
      <w:r w:rsidRPr="009244D4">
        <w:rPr>
          <w:rFonts w:ascii="Times New Roman" w:hAnsi="Times New Roman" w:cs="Times New Roman"/>
          <w:color w:val="000000"/>
          <w:sz w:val="16"/>
          <w:szCs w:val="16"/>
          <w:lang w:val="en-GB"/>
        </w:rPr>
        <w:t>:</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AB4DA0C" w14:textId="33AAD151"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3" w:name="part_a8779752c2eb4a26ae779d5ccc9a75cc"/>
      <w:bookmarkEnd w:id="3"/>
      <w:r w:rsidRPr="009244D4">
        <w:rPr>
          <w:rFonts w:ascii="Times New Roman" w:hAnsi="Times New Roman" w:cs="Times New Roman"/>
          <w:color w:val="000000"/>
          <w:sz w:val="16"/>
          <w:szCs w:val="16"/>
          <w:lang w:val="en-GB"/>
        </w:rPr>
        <w:t xml:space="preserve">a) </w:t>
      </w:r>
      <w:proofErr w:type="spellStart"/>
      <w:r w:rsidRPr="009244D4">
        <w:rPr>
          <w:rFonts w:ascii="Times New Roman" w:hAnsi="Times New Roman" w:cs="Times New Roman"/>
          <w:color w:val="000000"/>
          <w:sz w:val="16"/>
          <w:szCs w:val="16"/>
          <w:lang w:val="en-GB"/>
        </w:rPr>
        <w:t>juridinių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atveju</w:t>
      </w:r>
      <w:proofErr w:type="spellEnd"/>
      <w:r w:rsidRPr="009244D4">
        <w:rPr>
          <w:rFonts w:ascii="Times New Roman" w:hAnsi="Times New Roman" w:cs="Times New Roman"/>
          <w:color w:val="000000"/>
          <w:sz w:val="16"/>
          <w:szCs w:val="16"/>
          <w:lang w:val="en-GB"/>
        </w:rPr>
        <w:t xml:space="preserve"> – </w:t>
      </w:r>
      <w:proofErr w:type="spellStart"/>
      <w:r w:rsidRPr="009244D4">
        <w:rPr>
          <w:rFonts w:ascii="Times New Roman" w:hAnsi="Times New Roman" w:cs="Times New Roman"/>
          <w:color w:val="000000"/>
          <w:sz w:val="16"/>
          <w:szCs w:val="16"/>
          <w:lang w:val="en-GB"/>
        </w:rPr>
        <w:t>asmenys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metinė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finansinė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atskaitomybė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turi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būti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konsoliduota</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pagal</w:t>
      </w:r>
      <w:proofErr w:type="spellEnd"/>
      <w:r w:rsidRPr="009244D4">
        <w:rPr>
          <w:rFonts w:ascii="Times New Roman" w:hAnsi="Times New Roman" w:cs="Times New Roman"/>
          <w:color w:val="000000"/>
          <w:sz w:val="16"/>
          <w:szCs w:val="16"/>
          <w:lang w:val="en-GB"/>
        </w:rPr>
        <w:t xml:space="preserve"> Lietuvos </w:t>
      </w:r>
      <w:proofErr w:type="spellStart"/>
      <w:r w:rsidRPr="009244D4">
        <w:rPr>
          <w:rFonts w:ascii="Times New Roman" w:hAnsi="Times New Roman" w:cs="Times New Roman"/>
          <w:color w:val="000000"/>
          <w:sz w:val="16"/>
          <w:szCs w:val="16"/>
          <w:lang w:val="en-GB"/>
        </w:rPr>
        <w:t>Respublikos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įmonių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grupių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konsoliduotosios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finansinės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atskaitomybės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įstatymą</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arba</w:t>
      </w:r>
      <w:proofErr w:type="spellEnd"/>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color w:val="000000"/>
          <w:sz w:val="16"/>
          <w:szCs w:val="16"/>
          <w:lang w:val="en-GB"/>
        </w:rPr>
        <w:t>asmenys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metinė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finansinė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atskaitomybė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turi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būti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konsoliduota</w:t>
      </w:r>
      <w:proofErr w:type="spellEnd"/>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color w:val="000000"/>
          <w:sz w:val="16"/>
          <w:szCs w:val="16"/>
          <w:lang w:val="en-GB"/>
        </w:rPr>
        <w:t>pagal</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kitų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valstybių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teisės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aktus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įgyvendinančius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Direktyvoje</w:t>
      </w:r>
      <w:proofErr w:type="spellEnd"/>
      <w:r w:rsidRPr="009244D4">
        <w:rPr>
          <w:rFonts w:ascii="Times New Roman" w:hAnsi="Times New Roman" w:cs="Times New Roman"/>
          <w:color w:val="000000"/>
          <w:sz w:val="16"/>
          <w:szCs w:val="16"/>
          <w:lang w:val="en-GB"/>
        </w:rPr>
        <w:t> </w:t>
      </w:r>
      <w:hyperlink r:id="rId1" w:tgtFrame="_blank" w:history="1">
        <w:r w:rsidRPr="009244D4">
          <w:rPr>
            <w:rStyle w:val="Hyperlink"/>
            <w:rFonts w:ascii="Times New Roman" w:hAnsi="Times New Roman" w:cs="Times New Roman"/>
            <w:sz w:val="16"/>
            <w:szCs w:val="16"/>
            <w:lang w:val="en-GB"/>
          </w:rPr>
          <w:t>2013/34/ES</w:t>
        </w:r>
      </w:hyperlink>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color w:val="000000"/>
          <w:sz w:val="16"/>
          <w:szCs w:val="16"/>
          <w:lang w:val="en-GB"/>
        </w:rPr>
        <w:t>nustatytus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reikalavimus</w:t>
      </w:r>
      <w:proofErr w:type="spellEnd"/>
      <w:r w:rsidRPr="009244D4">
        <w:rPr>
          <w:rFonts w:ascii="Times New Roman" w:hAnsi="Times New Roman" w:cs="Times New Roman"/>
          <w:color w:val="000000"/>
          <w:sz w:val="16"/>
          <w:szCs w:val="16"/>
          <w:lang w:val="en-GB"/>
        </w:rPr>
        <w:t>;</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71DE8E9" w14:textId="28206D54"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4" w:name="part_883efc6108024872a2ad4cc13351b303"/>
      <w:bookmarkEnd w:id="4"/>
      <w:r w:rsidRPr="009244D4">
        <w:rPr>
          <w:rFonts w:ascii="Times New Roman" w:hAnsi="Times New Roman" w:cs="Times New Roman"/>
          <w:color w:val="000000"/>
          <w:sz w:val="16"/>
          <w:szCs w:val="16"/>
          <w:lang w:val="en-GB"/>
        </w:rPr>
        <w:t xml:space="preserve">b) </w:t>
      </w:r>
      <w:proofErr w:type="spellStart"/>
      <w:r w:rsidRPr="009244D4">
        <w:rPr>
          <w:rFonts w:ascii="Times New Roman" w:hAnsi="Times New Roman" w:cs="Times New Roman"/>
          <w:color w:val="000000"/>
          <w:sz w:val="16"/>
          <w:szCs w:val="16"/>
          <w:lang w:val="en-GB"/>
        </w:rPr>
        <w:t>fizinių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atveju</w:t>
      </w:r>
      <w:proofErr w:type="spellEnd"/>
      <w:r w:rsidRPr="009244D4">
        <w:rPr>
          <w:rFonts w:ascii="Times New Roman" w:hAnsi="Times New Roman" w:cs="Times New Roman"/>
          <w:color w:val="000000"/>
          <w:sz w:val="16"/>
          <w:szCs w:val="16"/>
          <w:lang w:val="en-GB"/>
        </w:rPr>
        <w:t xml:space="preserve"> – </w:t>
      </w:r>
      <w:proofErr w:type="spellStart"/>
      <w:r w:rsidRPr="009244D4">
        <w:rPr>
          <w:rFonts w:ascii="Times New Roman" w:hAnsi="Times New Roman" w:cs="Times New Roman"/>
          <w:color w:val="000000"/>
          <w:sz w:val="16"/>
          <w:szCs w:val="16"/>
          <w:lang w:val="en-GB"/>
        </w:rPr>
        <w:t>sutuoktiniai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tėvai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ir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vaikai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įvaikiai</w:t>
      </w:r>
      <w:proofErr w:type="spellEnd"/>
      <w:r w:rsidRPr="009244D4">
        <w:rPr>
          <w:rFonts w:ascii="Times New Roman" w:hAnsi="Times New Roman" w:cs="Times New Roman"/>
          <w:color w:val="000000"/>
          <w:sz w:val="16"/>
          <w:szCs w:val="16"/>
          <w:lang w:val="en-GB"/>
        </w:rPr>
        <w:t>).</w:t>
      </w:r>
      <w:r>
        <w:rPr>
          <w:rFonts w:ascii="Times New Roman" w:hAnsi="Times New Roman" w:cs="Times New Roman"/>
          <w:color w:val="000000"/>
          <w:sz w:val="16"/>
          <w:szCs w:val="16"/>
          <w:lang w:val="en-GB"/>
        </w:rPr>
        <w:t xml:space="preserve"> / </w:t>
      </w:r>
      <w:proofErr w:type="gramStart"/>
      <w:r w:rsidRPr="00E771B7">
        <w:rPr>
          <w:rFonts w:ascii="Times New Roman" w:hAnsi="Times New Roman" w:cs="Times New Roman"/>
          <w:i/>
          <w:iCs/>
          <w:color w:val="000000"/>
          <w:sz w:val="16"/>
          <w:szCs w:val="16"/>
          <w:lang w:val="en-GB"/>
        </w:rPr>
        <w:t>for</w:t>
      </w:r>
      <w:proofErr w:type="gramEnd"/>
      <w:r w:rsidRPr="00E771B7">
        <w:rPr>
          <w:rFonts w:ascii="Times New Roman" w:hAnsi="Times New Roman" w:cs="Times New Roman"/>
          <w:i/>
          <w:iCs/>
          <w:color w:val="000000"/>
          <w:sz w:val="16"/>
          <w:szCs w:val="16"/>
          <w:lang w:val="en-GB"/>
        </w:rPr>
        <w:t xml:space="preserve"> natural persons: spouses, parents and their children (adopted children).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5442FE"/>
    <w:multiLevelType w:val="hybridMultilevel"/>
    <w:tmpl w:val="93D6F420"/>
    <w:lvl w:ilvl="0" w:tplc="FE824CCC">
      <w:start w:val="5"/>
      <w:numFmt w:val="decimal"/>
      <w:lvlText w:val="%1)"/>
      <w:lvlJc w:val="left"/>
      <w:pPr>
        <w:ind w:left="720" w:hanging="360"/>
      </w:pPr>
      <w:rPr>
        <w:rFonts w:ascii="Arial" w:hAnsi="Arial" w:hint="default"/>
      </w:rPr>
    </w:lvl>
    <w:lvl w:ilvl="1" w:tplc="C28AC5FA">
      <w:start w:val="1"/>
      <w:numFmt w:val="lowerLetter"/>
      <w:lvlText w:val="%2."/>
      <w:lvlJc w:val="left"/>
      <w:pPr>
        <w:ind w:left="1440" w:hanging="360"/>
      </w:pPr>
    </w:lvl>
    <w:lvl w:ilvl="2" w:tplc="A6603EEA">
      <w:start w:val="1"/>
      <w:numFmt w:val="lowerRoman"/>
      <w:lvlText w:val="%3."/>
      <w:lvlJc w:val="right"/>
      <w:pPr>
        <w:ind w:left="2160" w:hanging="180"/>
      </w:pPr>
    </w:lvl>
    <w:lvl w:ilvl="3" w:tplc="F962EF6A">
      <w:start w:val="1"/>
      <w:numFmt w:val="decimal"/>
      <w:lvlText w:val="%4."/>
      <w:lvlJc w:val="left"/>
      <w:pPr>
        <w:ind w:left="2880" w:hanging="360"/>
      </w:pPr>
    </w:lvl>
    <w:lvl w:ilvl="4" w:tplc="4F7E1176">
      <w:start w:val="1"/>
      <w:numFmt w:val="lowerLetter"/>
      <w:lvlText w:val="%5."/>
      <w:lvlJc w:val="left"/>
      <w:pPr>
        <w:ind w:left="3600" w:hanging="360"/>
      </w:pPr>
    </w:lvl>
    <w:lvl w:ilvl="5" w:tplc="1F6830DC">
      <w:start w:val="1"/>
      <w:numFmt w:val="lowerRoman"/>
      <w:lvlText w:val="%6."/>
      <w:lvlJc w:val="right"/>
      <w:pPr>
        <w:ind w:left="4320" w:hanging="180"/>
      </w:pPr>
    </w:lvl>
    <w:lvl w:ilvl="6" w:tplc="B2167D3E">
      <w:start w:val="1"/>
      <w:numFmt w:val="decimal"/>
      <w:lvlText w:val="%7."/>
      <w:lvlJc w:val="left"/>
      <w:pPr>
        <w:ind w:left="5040" w:hanging="360"/>
      </w:pPr>
    </w:lvl>
    <w:lvl w:ilvl="7" w:tplc="4DD8AFB4">
      <w:start w:val="1"/>
      <w:numFmt w:val="lowerLetter"/>
      <w:lvlText w:val="%8."/>
      <w:lvlJc w:val="left"/>
      <w:pPr>
        <w:ind w:left="5760" w:hanging="360"/>
      </w:pPr>
    </w:lvl>
    <w:lvl w:ilvl="8" w:tplc="2E0C0A88">
      <w:start w:val="1"/>
      <w:numFmt w:val="lowerRoman"/>
      <w:lvlText w:val="%9."/>
      <w:lvlJc w:val="right"/>
      <w:pPr>
        <w:ind w:left="6480" w:hanging="180"/>
      </w:pPr>
    </w:lvl>
  </w:abstractNum>
  <w:abstractNum w:abstractNumId="2" w15:restartNumberingAfterBreak="0">
    <w:nsid w:val="10F52E24"/>
    <w:multiLevelType w:val="hybridMultilevel"/>
    <w:tmpl w:val="589855CE"/>
    <w:lvl w:ilvl="0" w:tplc="FFFFFFFF">
      <w:start w:val="1"/>
      <w:numFmt w:val="decimal"/>
      <w:lvlText w:val="%1)"/>
      <w:lvlJc w:val="left"/>
      <w:pPr>
        <w:ind w:left="720" w:hanging="360"/>
      </w:pPr>
      <w:rPr>
        <w:rFonts w:ascii="Arial" w:eastAsiaTheme="minorHAnsi" w:hAnsi="Arial" w:cs="Arial"/>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B86C41"/>
    <w:multiLevelType w:val="hybridMultilevel"/>
    <w:tmpl w:val="B5FE45E4"/>
    <w:lvl w:ilvl="0" w:tplc="A2DEC5B4">
      <w:start w:val="5"/>
      <w:numFmt w:val="decimal"/>
      <w:lvlText w:val="%1)"/>
      <w:lvlJc w:val="left"/>
      <w:pPr>
        <w:ind w:left="720" w:hanging="360"/>
      </w:pPr>
      <w:rPr>
        <w:rFonts w:ascii="Arial" w:hAnsi="Arial" w:hint="default"/>
      </w:rPr>
    </w:lvl>
    <w:lvl w:ilvl="1" w:tplc="08644E9C">
      <w:start w:val="1"/>
      <w:numFmt w:val="lowerLetter"/>
      <w:lvlText w:val="%2."/>
      <w:lvlJc w:val="left"/>
      <w:pPr>
        <w:ind w:left="1440" w:hanging="360"/>
      </w:pPr>
    </w:lvl>
    <w:lvl w:ilvl="2" w:tplc="07F0017A">
      <w:start w:val="1"/>
      <w:numFmt w:val="lowerRoman"/>
      <w:lvlText w:val="%3."/>
      <w:lvlJc w:val="right"/>
      <w:pPr>
        <w:ind w:left="2160" w:hanging="180"/>
      </w:pPr>
    </w:lvl>
    <w:lvl w:ilvl="3" w:tplc="0FA484B6">
      <w:start w:val="1"/>
      <w:numFmt w:val="decimal"/>
      <w:lvlText w:val="%4."/>
      <w:lvlJc w:val="left"/>
      <w:pPr>
        <w:ind w:left="2880" w:hanging="360"/>
      </w:pPr>
    </w:lvl>
    <w:lvl w:ilvl="4" w:tplc="CB7CEE18">
      <w:start w:val="1"/>
      <w:numFmt w:val="lowerLetter"/>
      <w:lvlText w:val="%5."/>
      <w:lvlJc w:val="left"/>
      <w:pPr>
        <w:ind w:left="3600" w:hanging="360"/>
      </w:pPr>
    </w:lvl>
    <w:lvl w:ilvl="5" w:tplc="99327D8E">
      <w:start w:val="1"/>
      <w:numFmt w:val="lowerRoman"/>
      <w:lvlText w:val="%6."/>
      <w:lvlJc w:val="right"/>
      <w:pPr>
        <w:ind w:left="4320" w:hanging="180"/>
      </w:pPr>
    </w:lvl>
    <w:lvl w:ilvl="6" w:tplc="54F4AE22">
      <w:start w:val="1"/>
      <w:numFmt w:val="decimal"/>
      <w:lvlText w:val="%7."/>
      <w:lvlJc w:val="left"/>
      <w:pPr>
        <w:ind w:left="5040" w:hanging="360"/>
      </w:pPr>
    </w:lvl>
    <w:lvl w:ilvl="7" w:tplc="FBAA6A60">
      <w:start w:val="1"/>
      <w:numFmt w:val="lowerLetter"/>
      <w:lvlText w:val="%8."/>
      <w:lvlJc w:val="left"/>
      <w:pPr>
        <w:ind w:left="5760" w:hanging="360"/>
      </w:pPr>
    </w:lvl>
    <w:lvl w:ilvl="8" w:tplc="7230FDCA">
      <w:start w:val="1"/>
      <w:numFmt w:val="lowerRoman"/>
      <w:lvlText w:val="%9."/>
      <w:lvlJc w:val="right"/>
      <w:pPr>
        <w:ind w:left="6480" w:hanging="180"/>
      </w:pPr>
    </w:lvl>
  </w:abstractNum>
  <w:abstractNum w:abstractNumId="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FDEA84"/>
    <w:multiLevelType w:val="hybridMultilevel"/>
    <w:tmpl w:val="1110D5B0"/>
    <w:lvl w:ilvl="0" w:tplc="532C57E2">
      <w:start w:val="3"/>
      <w:numFmt w:val="decimal"/>
      <w:lvlText w:val="%1)"/>
      <w:lvlJc w:val="left"/>
      <w:pPr>
        <w:ind w:left="720" w:hanging="360"/>
      </w:pPr>
      <w:rPr>
        <w:rFonts w:ascii="Arial" w:hAnsi="Arial" w:hint="default"/>
      </w:rPr>
    </w:lvl>
    <w:lvl w:ilvl="1" w:tplc="03CAA772">
      <w:start w:val="1"/>
      <w:numFmt w:val="lowerLetter"/>
      <w:lvlText w:val="%2."/>
      <w:lvlJc w:val="left"/>
      <w:pPr>
        <w:ind w:left="1440" w:hanging="360"/>
      </w:pPr>
    </w:lvl>
    <w:lvl w:ilvl="2" w:tplc="3CB669D8">
      <w:start w:val="1"/>
      <w:numFmt w:val="lowerRoman"/>
      <w:lvlText w:val="%3."/>
      <w:lvlJc w:val="right"/>
      <w:pPr>
        <w:ind w:left="2160" w:hanging="180"/>
      </w:pPr>
    </w:lvl>
    <w:lvl w:ilvl="3" w:tplc="F35CA6B8">
      <w:start w:val="1"/>
      <w:numFmt w:val="decimal"/>
      <w:lvlText w:val="%4."/>
      <w:lvlJc w:val="left"/>
      <w:pPr>
        <w:ind w:left="2880" w:hanging="360"/>
      </w:pPr>
    </w:lvl>
    <w:lvl w:ilvl="4" w:tplc="648A89B4">
      <w:start w:val="1"/>
      <w:numFmt w:val="lowerLetter"/>
      <w:lvlText w:val="%5."/>
      <w:lvlJc w:val="left"/>
      <w:pPr>
        <w:ind w:left="3600" w:hanging="360"/>
      </w:pPr>
    </w:lvl>
    <w:lvl w:ilvl="5" w:tplc="29C855BA">
      <w:start w:val="1"/>
      <w:numFmt w:val="lowerRoman"/>
      <w:lvlText w:val="%6."/>
      <w:lvlJc w:val="right"/>
      <w:pPr>
        <w:ind w:left="4320" w:hanging="180"/>
      </w:pPr>
    </w:lvl>
    <w:lvl w:ilvl="6" w:tplc="12A817A0">
      <w:start w:val="1"/>
      <w:numFmt w:val="decimal"/>
      <w:lvlText w:val="%7."/>
      <w:lvlJc w:val="left"/>
      <w:pPr>
        <w:ind w:left="5040" w:hanging="360"/>
      </w:pPr>
    </w:lvl>
    <w:lvl w:ilvl="7" w:tplc="9618B0EA">
      <w:start w:val="1"/>
      <w:numFmt w:val="lowerLetter"/>
      <w:lvlText w:val="%8."/>
      <w:lvlJc w:val="left"/>
      <w:pPr>
        <w:ind w:left="5760" w:hanging="360"/>
      </w:pPr>
    </w:lvl>
    <w:lvl w:ilvl="8" w:tplc="97204646">
      <w:start w:val="1"/>
      <w:numFmt w:val="lowerRoman"/>
      <w:lvlText w:val="%9."/>
      <w:lvlJc w:val="right"/>
      <w:pPr>
        <w:ind w:left="6480" w:hanging="180"/>
      </w:pPr>
    </w:lvl>
  </w:abstractNum>
  <w:abstractNum w:abstractNumId="11"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EE6E59B"/>
    <w:multiLevelType w:val="hybridMultilevel"/>
    <w:tmpl w:val="52A28BB0"/>
    <w:lvl w:ilvl="0" w:tplc="76DAF758">
      <w:start w:val="3"/>
      <w:numFmt w:val="decimal"/>
      <w:lvlText w:val="%1)"/>
      <w:lvlJc w:val="left"/>
      <w:pPr>
        <w:ind w:left="720" w:hanging="360"/>
      </w:pPr>
      <w:rPr>
        <w:rFonts w:ascii="Arial" w:hAnsi="Arial" w:hint="default"/>
      </w:rPr>
    </w:lvl>
    <w:lvl w:ilvl="1" w:tplc="9EEE8902">
      <w:start w:val="1"/>
      <w:numFmt w:val="lowerLetter"/>
      <w:lvlText w:val="%2."/>
      <w:lvlJc w:val="left"/>
      <w:pPr>
        <w:ind w:left="1440" w:hanging="360"/>
      </w:pPr>
    </w:lvl>
    <w:lvl w:ilvl="2" w:tplc="87CCFFFA">
      <w:start w:val="1"/>
      <w:numFmt w:val="lowerRoman"/>
      <w:lvlText w:val="%3."/>
      <w:lvlJc w:val="right"/>
      <w:pPr>
        <w:ind w:left="2160" w:hanging="180"/>
      </w:pPr>
    </w:lvl>
    <w:lvl w:ilvl="3" w:tplc="D88E5C2E">
      <w:start w:val="1"/>
      <w:numFmt w:val="decimal"/>
      <w:lvlText w:val="%4."/>
      <w:lvlJc w:val="left"/>
      <w:pPr>
        <w:ind w:left="2880" w:hanging="360"/>
      </w:pPr>
    </w:lvl>
    <w:lvl w:ilvl="4" w:tplc="C05AE4CE">
      <w:start w:val="1"/>
      <w:numFmt w:val="lowerLetter"/>
      <w:lvlText w:val="%5."/>
      <w:lvlJc w:val="left"/>
      <w:pPr>
        <w:ind w:left="3600" w:hanging="360"/>
      </w:pPr>
    </w:lvl>
    <w:lvl w:ilvl="5" w:tplc="3CC259D2">
      <w:start w:val="1"/>
      <w:numFmt w:val="lowerRoman"/>
      <w:lvlText w:val="%6."/>
      <w:lvlJc w:val="right"/>
      <w:pPr>
        <w:ind w:left="4320" w:hanging="180"/>
      </w:pPr>
    </w:lvl>
    <w:lvl w:ilvl="6" w:tplc="318E63D6">
      <w:start w:val="1"/>
      <w:numFmt w:val="decimal"/>
      <w:lvlText w:val="%7."/>
      <w:lvlJc w:val="left"/>
      <w:pPr>
        <w:ind w:left="5040" w:hanging="360"/>
      </w:pPr>
    </w:lvl>
    <w:lvl w:ilvl="7" w:tplc="8CC4B4E2">
      <w:start w:val="1"/>
      <w:numFmt w:val="lowerLetter"/>
      <w:lvlText w:val="%8."/>
      <w:lvlJc w:val="left"/>
      <w:pPr>
        <w:ind w:left="5760" w:hanging="360"/>
      </w:pPr>
    </w:lvl>
    <w:lvl w:ilvl="8" w:tplc="F6084754">
      <w:start w:val="1"/>
      <w:numFmt w:val="lowerRoman"/>
      <w:lvlText w:val="%9."/>
      <w:lvlJc w:val="right"/>
      <w:pPr>
        <w:ind w:left="6480" w:hanging="180"/>
      </w:pPr>
    </w:lvl>
  </w:abstractNum>
  <w:abstractNum w:abstractNumId="16"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760562">
    <w:abstractNumId w:val="10"/>
  </w:num>
  <w:num w:numId="2" w16cid:durableId="1158618725">
    <w:abstractNumId w:val="15"/>
  </w:num>
  <w:num w:numId="3" w16cid:durableId="892695818">
    <w:abstractNumId w:val="6"/>
  </w:num>
  <w:num w:numId="4" w16cid:durableId="151988425">
    <w:abstractNumId w:val="1"/>
  </w:num>
  <w:num w:numId="5" w16cid:durableId="770932244">
    <w:abstractNumId w:val="0"/>
  </w:num>
  <w:num w:numId="6" w16cid:durableId="1919975342">
    <w:abstractNumId w:val="7"/>
  </w:num>
  <w:num w:numId="7" w16cid:durableId="835846680">
    <w:abstractNumId w:val="13"/>
  </w:num>
  <w:num w:numId="8" w16cid:durableId="396705079">
    <w:abstractNumId w:val="11"/>
  </w:num>
  <w:num w:numId="9" w16cid:durableId="1084034198">
    <w:abstractNumId w:val="4"/>
  </w:num>
  <w:num w:numId="10" w16cid:durableId="534923528">
    <w:abstractNumId w:val="12"/>
  </w:num>
  <w:num w:numId="11" w16cid:durableId="1574504285">
    <w:abstractNumId w:val="8"/>
  </w:num>
  <w:num w:numId="12" w16cid:durableId="760949861">
    <w:abstractNumId w:val="9"/>
  </w:num>
  <w:num w:numId="13" w16cid:durableId="1653292320">
    <w:abstractNumId w:val="5"/>
  </w:num>
  <w:num w:numId="14" w16cid:durableId="266353465">
    <w:abstractNumId w:val="16"/>
  </w:num>
  <w:num w:numId="15" w16cid:durableId="1558470088">
    <w:abstractNumId w:val="14"/>
  </w:num>
  <w:num w:numId="16" w16cid:durableId="695545390">
    <w:abstractNumId w:val="3"/>
  </w:num>
  <w:num w:numId="17" w16cid:durableId="1674642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31273"/>
    <w:rsid w:val="00152887"/>
    <w:rsid w:val="00156CC9"/>
    <w:rsid w:val="00157AF5"/>
    <w:rsid w:val="001604D6"/>
    <w:rsid w:val="001628B0"/>
    <w:rsid w:val="001641B3"/>
    <w:rsid w:val="00167A31"/>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7966"/>
    <w:rsid w:val="001F0B35"/>
    <w:rsid w:val="00200294"/>
    <w:rsid w:val="002038A7"/>
    <w:rsid w:val="002074DF"/>
    <w:rsid w:val="002149C9"/>
    <w:rsid w:val="00222B8B"/>
    <w:rsid w:val="00236EA9"/>
    <w:rsid w:val="00254816"/>
    <w:rsid w:val="002553C0"/>
    <w:rsid w:val="00263CEC"/>
    <w:rsid w:val="00295F5A"/>
    <w:rsid w:val="002B1F71"/>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3822"/>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10DE"/>
    <w:rsid w:val="0058368B"/>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0C5"/>
    <w:rsid w:val="00901D17"/>
    <w:rsid w:val="00901D4C"/>
    <w:rsid w:val="0091057C"/>
    <w:rsid w:val="009105BB"/>
    <w:rsid w:val="00920F65"/>
    <w:rsid w:val="009244D4"/>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353CE"/>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3F90"/>
    <w:rsid w:val="00B84868"/>
    <w:rsid w:val="00B8502C"/>
    <w:rsid w:val="00B873E0"/>
    <w:rsid w:val="00B92934"/>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662A"/>
    <w:rsid w:val="00C97D61"/>
    <w:rsid w:val="00CA6C02"/>
    <w:rsid w:val="00CB4218"/>
    <w:rsid w:val="00CB4226"/>
    <w:rsid w:val="00CB78EA"/>
    <w:rsid w:val="00CC4B67"/>
    <w:rsid w:val="00CD322D"/>
    <w:rsid w:val="00CD49D6"/>
    <w:rsid w:val="00CE14D8"/>
    <w:rsid w:val="00CE2CD3"/>
    <w:rsid w:val="00CE65D7"/>
    <w:rsid w:val="00CF166B"/>
    <w:rsid w:val="00CF60D4"/>
    <w:rsid w:val="00CF65A7"/>
    <w:rsid w:val="00CF7D5B"/>
    <w:rsid w:val="00CF7DA8"/>
    <w:rsid w:val="00D04A4C"/>
    <w:rsid w:val="00D10A7C"/>
    <w:rsid w:val="00D11A10"/>
    <w:rsid w:val="00D134FA"/>
    <w:rsid w:val="00D168E4"/>
    <w:rsid w:val="00D203A0"/>
    <w:rsid w:val="00D21A4C"/>
    <w:rsid w:val="00D24115"/>
    <w:rsid w:val="00D24BD9"/>
    <w:rsid w:val="00D35018"/>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771B7"/>
    <w:rsid w:val="00E80421"/>
    <w:rsid w:val="00E9359C"/>
    <w:rsid w:val="00EA589D"/>
    <w:rsid w:val="00EA62AA"/>
    <w:rsid w:val="00EB2270"/>
    <w:rsid w:val="00EB7749"/>
    <w:rsid w:val="00EC0BFD"/>
    <w:rsid w:val="00EC1EF3"/>
    <w:rsid w:val="00EE0A01"/>
    <w:rsid w:val="00EE4B56"/>
    <w:rsid w:val="00EF28A1"/>
    <w:rsid w:val="00F22DF0"/>
    <w:rsid w:val="00F233C7"/>
    <w:rsid w:val="00F25626"/>
    <w:rsid w:val="00F41F68"/>
    <w:rsid w:val="00F42588"/>
    <w:rsid w:val="00F53E57"/>
    <w:rsid w:val="00F73A35"/>
    <w:rsid w:val="00F74788"/>
    <w:rsid w:val="00F765CE"/>
    <w:rsid w:val="00F76C7C"/>
    <w:rsid w:val="00F8159B"/>
    <w:rsid w:val="00F82B57"/>
    <w:rsid w:val="00F946E6"/>
    <w:rsid w:val="00FA32B2"/>
    <w:rsid w:val="00FB0CCC"/>
    <w:rsid w:val="00FC4FB2"/>
    <w:rsid w:val="00FD722C"/>
    <w:rsid w:val="00FD7E2E"/>
    <w:rsid w:val="0206CFCE"/>
    <w:rsid w:val="033273DF"/>
    <w:rsid w:val="040B5AC6"/>
    <w:rsid w:val="04C469D6"/>
    <w:rsid w:val="058CA64A"/>
    <w:rsid w:val="06F61D38"/>
    <w:rsid w:val="07956749"/>
    <w:rsid w:val="07BC05AA"/>
    <w:rsid w:val="07BCE122"/>
    <w:rsid w:val="090AB329"/>
    <w:rsid w:val="0A558328"/>
    <w:rsid w:val="0A6AAF4A"/>
    <w:rsid w:val="0BE7A228"/>
    <w:rsid w:val="0D2221AC"/>
    <w:rsid w:val="0D97806F"/>
    <w:rsid w:val="1304A7E2"/>
    <w:rsid w:val="13832220"/>
    <w:rsid w:val="14540671"/>
    <w:rsid w:val="14F88FBF"/>
    <w:rsid w:val="15D7BC32"/>
    <w:rsid w:val="16456F08"/>
    <w:rsid w:val="1804E44D"/>
    <w:rsid w:val="1D5996CC"/>
    <w:rsid w:val="1E8B1E5A"/>
    <w:rsid w:val="1F056FF2"/>
    <w:rsid w:val="1FCCA5CA"/>
    <w:rsid w:val="2330FA11"/>
    <w:rsid w:val="2343A632"/>
    <w:rsid w:val="23B5911B"/>
    <w:rsid w:val="23C8D850"/>
    <w:rsid w:val="24AB8E25"/>
    <w:rsid w:val="24BEC3F1"/>
    <w:rsid w:val="255375A7"/>
    <w:rsid w:val="2564A8B1"/>
    <w:rsid w:val="262DCC02"/>
    <w:rsid w:val="270A8C65"/>
    <w:rsid w:val="2792D3F6"/>
    <w:rsid w:val="27F17800"/>
    <w:rsid w:val="28A210B9"/>
    <w:rsid w:val="29AD72F1"/>
    <w:rsid w:val="2D6D1E89"/>
    <w:rsid w:val="2FBB85EB"/>
    <w:rsid w:val="304BA9B7"/>
    <w:rsid w:val="3088C45D"/>
    <w:rsid w:val="30DD0FAE"/>
    <w:rsid w:val="3103300A"/>
    <w:rsid w:val="3189ED57"/>
    <w:rsid w:val="32AD53AC"/>
    <w:rsid w:val="33A833A7"/>
    <w:rsid w:val="33E6E9A0"/>
    <w:rsid w:val="3456F88E"/>
    <w:rsid w:val="34782C91"/>
    <w:rsid w:val="367B8FAF"/>
    <w:rsid w:val="3708881E"/>
    <w:rsid w:val="37E51E78"/>
    <w:rsid w:val="3BF1FB85"/>
    <w:rsid w:val="3C10F4E9"/>
    <w:rsid w:val="3C596BB4"/>
    <w:rsid w:val="3D63B44E"/>
    <w:rsid w:val="3E41A2D3"/>
    <w:rsid w:val="3EBB6CF7"/>
    <w:rsid w:val="3FB312BA"/>
    <w:rsid w:val="40E582B7"/>
    <w:rsid w:val="4179A9EC"/>
    <w:rsid w:val="42A29FCD"/>
    <w:rsid w:val="46092BE1"/>
    <w:rsid w:val="46626B43"/>
    <w:rsid w:val="472FDA32"/>
    <w:rsid w:val="476A6282"/>
    <w:rsid w:val="47A4FC42"/>
    <w:rsid w:val="48233E21"/>
    <w:rsid w:val="4890D1AF"/>
    <w:rsid w:val="4A67E60C"/>
    <w:rsid w:val="4B0A6291"/>
    <w:rsid w:val="4BD82C75"/>
    <w:rsid w:val="4CEBC3AC"/>
    <w:rsid w:val="4FAAE542"/>
    <w:rsid w:val="52983631"/>
    <w:rsid w:val="52B7375B"/>
    <w:rsid w:val="544C2E71"/>
    <w:rsid w:val="55D0819F"/>
    <w:rsid w:val="57E8F718"/>
    <w:rsid w:val="59F5BE11"/>
    <w:rsid w:val="5A6995AF"/>
    <w:rsid w:val="5AC65914"/>
    <w:rsid w:val="5E6B06A1"/>
    <w:rsid w:val="5EFCF31F"/>
    <w:rsid w:val="5F793D9D"/>
    <w:rsid w:val="6032EBF0"/>
    <w:rsid w:val="6150566D"/>
    <w:rsid w:val="63DB01B8"/>
    <w:rsid w:val="64014FAA"/>
    <w:rsid w:val="65F653A3"/>
    <w:rsid w:val="66F82345"/>
    <w:rsid w:val="67100E0B"/>
    <w:rsid w:val="69162AEC"/>
    <w:rsid w:val="69FA6CBD"/>
    <w:rsid w:val="6A47AECD"/>
    <w:rsid w:val="6CDAC347"/>
    <w:rsid w:val="6F66CFB0"/>
    <w:rsid w:val="6FD01AC9"/>
    <w:rsid w:val="7011B574"/>
    <w:rsid w:val="70682245"/>
    <w:rsid w:val="725AAE38"/>
    <w:rsid w:val="72ADF828"/>
    <w:rsid w:val="730EA846"/>
    <w:rsid w:val="73BA8318"/>
    <w:rsid w:val="747A7F6E"/>
    <w:rsid w:val="78E117D3"/>
    <w:rsid w:val="79753EAA"/>
    <w:rsid w:val="7976D12E"/>
    <w:rsid w:val="79E083A3"/>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8973</Words>
  <Characters>5116</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2025-10-31T11:34:00Z</dcterms:created>
  <dcterms:modified xsi:type="dcterms:W3CDTF">2025-10-31T11:34:00Z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2025-10-31T11:34:31Z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30f29e2b-78bd-4974-a9e2-0f2bad5104d9</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